
<file path=[Content_Types].xml><?xml version="1.0" encoding="utf-8"?>
<Types xmlns="http://schemas.openxmlformats.org/package/2006/content-types">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styles.xml" ContentType="application/vnd.openxmlformats-officedocument.wordprocessingml.styles+xml"/>
  <Override PartName="/word/settings.xml" ContentType="application/vnd.openxmlformats-officedocument.wordprocessingml.settings+xml"/>
  <Override PartName="/word/header2.xml" ContentType="application/vnd.openxmlformats-officedocument.wordprocessingml.header+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3895" w:rsidRPr="008664BE" w:rsidRDefault="00913895" w:rsidP="00913895">
      <w:pPr>
        <w:spacing w:line="360" w:lineRule="auto"/>
        <w:jc w:val="center"/>
        <w:rPr>
          <w:rFonts w:ascii="Times" w:hAnsi="Times"/>
          <w:i/>
          <w:lang w:val="de-DE"/>
        </w:rPr>
      </w:pPr>
      <w:r>
        <w:rPr>
          <w:rFonts w:ascii="Times" w:hAnsi="Times"/>
          <w:i/>
        </w:rPr>
        <w:t>Intelligenza intuitiva. Hegel e la legittimità di una psicologia filosofica</w:t>
      </w:r>
    </w:p>
    <w:p w:rsidR="00913895" w:rsidRDefault="00913895" w:rsidP="00913895">
      <w:pPr>
        <w:spacing w:line="360" w:lineRule="auto"/>
        <w:ind w:firstLine="567"/>
        <w:jc w:val="center"/>
        <w:rPr>
          <w:rFonts w:ascii="Times" w:hAnsi="Times"/>
        </w:rPr>
      </w:pPr>
      <w:r>
        <w:rPr>
          <w:rFonts w:ascii="Times" w:hAnsi="Times"/>
        </w:rPr>
        <w:t>Emanuele Cafagna</w:t>
      </w:r>
    </w:p>
    <w:p w:rsidR="00913895" w:rsidRDefault="00913895" w:rsidP="00913895">
      <w:pPr>
        <w:spacing w:line="360" w:lineRule="auto"/>
        <w:ind w:firstLine="567"/>
        <w:jc w:val="center"/>
        <w:rPr>
          <w:rFonts w:ascii="Times" w:hAnsi="Times"/>
        </w:rPr>
      </w:pPr>
    </w:p>
    <w:p w:rsidR="00913895" w:rsidRPr="008664BE" w:rsidRDefault="00913895" w:rsidP="00913895">
      <w:pPr>
        <w:spacing w:line="360" w:lineRule="auto"/>
        <w:ind w:firstLine="567"/>
        <w:jc w:val="center"/>
        <w:rPr>
          <w:rFonts w:ascii="Times" w:hAnsi="Times"/>
        </w:rPr>
      </w:pPr>
    </w:p>
    <w:p w:rsidR="00913895" w:rsidRPr="008664BE" w:rsidRDefault="00913895" w:rsidP="00913895">
      <w:pPr>
        <w:spacing w:line="360" w:lineRule="auto"/>
        <w:ind w:firstLine="567"/>
        <w:jc w:val="both"/>
        <w:rPr>
          <w:rFonts w:ascii="Times" w:hAnsi="Times"/>
        </w:rPr>
      </w:pPr>
      <w:r>
        <w:rPr>
          <w:rFonts w:ascii="Times" w:hAnsi="Times"/>
        </w:rPr>
        <w:t>Il giudizio di Hegel sulla</w:t>
      </w:r>
      <w:r w:rsidRPr="008664BE">
        <w:rPr>
          <w:rFonts w:ascii="Times" w:hAnsi="Times"/>
        </w:rPr>
        <w:t xml:space="preserve"> psicologia del suo tempo non è mai stato indulgente. </w:t>
      </w:r>
      <w:r>
        <w:rPr>
          <w:rFonts w:ascii="Times" w:hAnsi="Times"/>
        </w:rPr>
        <w:t xml:space="preserve">Valga come esempio quanto scritto nell'annotazione a uno dei paragrafi d'apertura della terza sezione dello </w:t>
      </w:r>
      <w:r w:rsidRPr="0040657F">
        <w:rPr>
          <w:rFonts w:ascii="Times" w:hAnsi="Times"/>
          <w:i/>
        </w:rPr>
        <w:t>Spirito soggettivo</w:t>
      </w:r>
      <w:r w:rsidR="00EE5655">
        <w:rPr>
          <w:rFonts w:ascii="Times" w:hAnsi="Times"/>
        </w:rPr>
        <w:t xml:space="preserve"> della </w:t>
      </w:r>
      <w:r w:rsidR="00EE5655" w:rsidRPr="00EE5655">
        <w:rPr>
          <w:rFonts w:ascii="Times" w:hAnsi="Times"/>
          <w:i/>
        </w:rPr>
        <w:t>Enciclopedia delle scienze filosofiche</w:t>
      </w:r>
      <w:r>
        <w:rPr>
          <w:rFonts w:ascii="Times" w:hAnsi="Times"/>
        </w:rPr>
        <w:t>, dove la psicologia coeva è indicata, assieme alla logica, come una di quelle scienze che non ha tratto «</w:t>
      </w:r>
      <w:r w:rsidRPr="008664BE">
        <w:rPr>
          <w:rFonts w:ascii="Times" w:hAnsi="Times"/>
        </w:rPr>
        <w:t xml:space="preserve">alcun vantaggio da una più </w:t>
      </w:r>
      <w:r>
        <w:rPr>
          <w:rFonts w:ascii="Times" w:hAnsi="Times"/>
        </w:rPr>
        <w:t>universale</w:t>
      </w:r>
      <w:r w:rsidRPr="008664BE">
        <w:rPr>
          <w:rFonts w:ascii="Times" w:hAnsi="Times"/>
        </w:rPr>
        <w:t xml:space="preserve"> </w:t>
      </w:r>
      <w:r>
        <w:rPr>
          <w:rFonts w:ascii="Times" w:hAnsi="Times"/>
        </w:rPr>
        <w:t>formazione</w:t>
      </w:r>
      <w:r w:rsidRPr="008664BE">
        <w:rPr>
          <w:rFonts w:ascii="Times" w:hAnsi="Times"/>
        </w:rPr>
        <w:t xml:space="preserve"> dello spirito e da un più profondo concetto della ragione</w:t>
      </w:r>
      <w:r>
        <w:rPr>
          <w:rFonts w:ascii="Times" w:hAnsi="Times"/>
        </w:rPr>
        <w:t>». Il riferimento è all'epoca dominata dalla filosofia kantiana, nel corso</w:t>
      </w:r>
      <w:r w:rsidR="00BA69C3">
        <w:rPr>
          <w:rFonts w:ascii="Times" w:hAnsi="Times"/>
        </w:rPr>
        <w:t xml:space="preserve"> della quale</w:t>
      </w:r>
      <w:r w:rsidR="00255183">
        <w:rPr>
          <w:rFonts w:ascii="Times" w:hAnsi="Times"/>
        </w:rPr>
        <w:t>, a parere di Hegel,</w:t>
      </w:r>
      <w:r>
        <w:rPr>
          <w:rFonts w:ascii="Times" w:hAnsi="Times"/>
        </w:rPr>
        <w:t xml:space="preserve"> l'importanza attribuita alla psicologia è cresciuta senza che la critica della ragione la innovasse in maniera significativa. La </w:t>
      </w:r>
      <w:r w:rsidR="00255183">
        <w:rPr>
          <w:rFonts w:ascii="Times" w:hAnsi="Times"/>
        </w:rPr>
        <w:t xml:space="preserve">conclusione </w:t>
      </w:r>
      <w:r w:rsidR="000116FF">
        <w:rPr>
          <w:rFonts w:ascii="Times" w:hAnsi="Times"/>
        </w:rPr>
        <w:t>da trarre</w:t>
      </w:r>
      <w:r w:rsidR="00255183">
        <w:rPr>
          <w:rFonts w:ascii="Times" w:hAnsi="Times"/>
        </w:rPr>
        <w:t xml:space="preserve"> è che non soltanto </w:t>
      </w:r>
      <w:r>
        <w:rPr>
          <w:rFonts w:ascii="Times" w:hAnsi="Times"/>
        </w:rPr>
        <w:t>la psicologia ha mancato l'occasione di un rinnovamento all'altezza dei tempi, ma tale occasione mancata si è riverberata sulla metafisica e il suo sapere: «c</w:t>
      </w:r>
      <w:r w:rsidR="008A030B">
        <w:rPr>
          <w:rFonts w:ascii="Times" w:hAnsi="Times"/>
        </w:rPr>
        <w:t>on questo</w:t>
      </w:r>
      <w:r w:rsidRPr="008664BE">
        <w:rPr>
          <w:rFonts w:ascii="Times" w:hAnsi="Times"/>
        </w:rPr>
        <w:t xml:space="preserve"> </w:t>
      </w:r>
      <w:r w:rsidR="008A030B">
        <w:rPr>
          <w:rFonts w:ascii="Times" w:hAnsi="Times"/>
        </w:rPr>
        <w:t>indirizzo</w:t>
      </w:r>
      <w:r>
        <w:rPr>
          <w:rFonts w:ascii="Times" w:hAnsi="Times"/>
        </w:rPr>
        <w:t xml:space="preserve"> della psicologia,</w:t>
      </w:r>
      <w:r w:rsidR="008A030B">
        <w:rPr>
          <w:rFonts w:ascii="Times" w:hAnsi="Times"/>
        </w:rPr>
        <w:t xml:space="preserve"> nel quale essa viene</w:t>
      </w:r>
      <w:r w:rsidRPr="008664BE">
        <w:rPr>
          <w:rFonts w:ascii="Times" w:hAnsi="Times"/>
        </w:rPr>
        <w:t xml:space="preserve"> </w:t>
      </w:r>
      <w:r w:rsidR="008A030B">
        <w:rPr>
          <w:rFonts w:ascii="Times" w:hAnsi="Times"/>
        </w:rPr>
        <w:t>confusa</w:t>
      </w:r>
      <w:r w:rsidRPr="008664BE">
        <w:rPr>
          <w:rFonts w:ascii="Times" w:hAnsi="Times"/>
        </w:rPr>
        <w:t xml:space="preserve"> con il punto di vista della coscienza e con l'antropologia</w:t>
      </w:r>
      <w:r>
        <w:rPr>
          <w:rFonts w:ascii="Times" w:hAnsi="Times"/>
        </w:rPr>
        <w:t>,</w:t>
      </w:r>
      <w:r w:rsidRPr="008664BE">
        <w:rPr>
          <w:rFonts w:ascii="Times" w:hAnsi="Times"/>
        </w:rPr>
        <w:t xml:space="preserve"> </w:t>
      </w:r>
      <w:r w:rsidR="008A030B">
        <w:rPr>
          <w:rFonts w:ascii="Times" w:hAnsi="Times"/>
        </w:rPr>
        <w:t xml:space="preserve">quanto al </w:t>
      </w:r>
      <w:r w:rsidRPr="008664BE">
        <w:rPr>
          <w:rFonts w:ascii="Times" w:hAnsi="Times"/>
        </w:rPr>
        <w:t>suo stato</w:t>
      </w:r>
      <w:r w:rsidR="00EC3E03">
        <w:rPr>
          <w:rFonts w:ascii="Times" w:hAnsi="Times"/>
        </w:rPr>
        <w:t xml:space="preserve"> stesso</w:t>
      </w:r>
      <w:r w:rsidR="008A030B" w:rsidRPr="008A030B">
        <w:rPr>
          <w:rFonts w:ascii="Times" w:hAnsi="Times"/>
        </w:rPr>
        <w:t xml:space="preserve"> </w:t>
      </w:r>
      <w:r w:rsidR="008A030B">
        <w:rPr>
          <w:rFonts w:ascii="Times" w:hAnsi="Times"/>
        </w:rPr>
        <w:t>non</w:t>
      </w:r>
      <w:r w:rsidR="008A030B" w:rsidRPr="008664BE">
        <w:rPr>
          <w:rFonts w:ascii="Times" w:hAnsi="Times"/>
        </w:rPr>
        <w:t xml:space="preserve"> </w:t>
      </w:r>
      <w:r w:rsidR="008A030B">
        <w:rPr>
          <w:rFonts w:ascii="Times" w:hAnsi="Times"/>
        </w:rPr>
        <w:t>è cambiato nulla, tranne l'aggiunta</w:t>
      </w:r>
      <w:r w:rsidRPr="008664BE">
        <w:rPr>
          <w:rFonts w:ascii="Times" w:hAnsi="Times"/>
        </w:rPr>
        <w:t xml:space="preserve"> che</w:t>
      </w:r>
      <w:r w:rsidR="00EC3E03">
        <w:rPr>
          <w:rFonts w:ascii="Times" w:hAnsi="Times"/>
        </w:rPr>
        <w:t>,</w:t>
      </w:r>
      <w:r w:rsidRPr="008664BE">
        <w:rPr>
          <w:rFonts w:ascii="Times" w:hAnsi="Times"/>
        </w:rPr>
        <w:t xml:space="preserve"> </w:t>
      </w:r>
      <w:r w:rsidR="00EC3E03" w:rsidRPr="008664BE">
        <w:rPr>
          <w:rFonts w:ascii="Times" w:hAnsi="Times"/>
        </w:rPr>
        <w:t>così</w:t>
      </w:r>
      <w:r w:rsidR="00EC3E03">
        <w:rPr>
          <w:rFonts w:ascii="Times" w:hAnsi="Times"/>
        </w:rPr>
        <w:t xml:space="preserve"> come per lo spirito in quanto tale,</w:t>
      </w:r>
      <w:r w:rsidR="00EC3E03" w:rsidRPr="008664BE">
        <w:rPr>
          <w:rFonts w:ascii="Times" w:hAnsi="Times"/>
        </w:rPr>
        <w:t xml:space="preserve"> </w:t>
      </w:r>
      <w:r w:rsidRPr="008664BE">
        <w:rPr>
          <w:rFonts w:ascii="Times" w:hAnsi="Times"/>
        </w:rPr>
        <w:t>anche per la metafis</w:t>
      </w:r>
      <w:r w:rsidR="00EC3E03">
        <w:rPr>
          <w:rFonts w:ascii="Times" w:hAnsi="Times"/>
        </w:rPr>
        <w:t>ica e la filosofia in generale</w:t>
      </w:r>
      <w:r>
        <w:rPr>
          <w:rFonts w:ascii="Times" w:hAnsi="Times"/>
        </w:rPr>
        <w:t xml:space="preserve"> si </w:t>
      </w:r>
      <w:r w:rsidR="006E7842">
        <w:rPr>
          <w:rFonts w:ascii="Times" w:hAnsi="Times"/>
        </w:rPr>
        <w:t>è</w:t>
      </w:r>
      <w:r>
        <w:rPr>
          <w:rFonts w:ascii="Times" w:hAnsi="Times"/>
        </w:rPr>
        <w:t xml:space="preserve"> </w:t>
      </w:r>
      <w:r w:rsidRPr="008664BE">
        <w:rPr>
          <w:rFonts w:ascii="Times" w:hAnsi="Times"/>
        </w:rPr>
        <w:t xml:space="preserve">rinunciato alla </w:t>
      </w:r>
      <w:r w:rsidRPr="009476FB">
        <w:rPr>
          <w:rFonts w:ascii="Times" w:hAnsi="Times"/>
          <w:i/>
        </w:rPr>
        <w:t>conoscenza della necessità</w:t>
      </w:r>
      <w:r w:rsidRPr="008664BE">
        <w:rPr>
          <w:rFonts w:ascii="Times" w:hAnsi="Times"/>
        </w:rPr>
        <w:t xml:space="preserve"> di </w:t>
      </w:r>
      <w:r w:rsidRPr="00320C4B">
        <w:rPr>
          <w:rFonts w:ascii="Times" w:hAnsi="Times"/>
          <w:i/>
        </w:rPr>
        <w:t>ciò che è in sé e per sé</w:t>
      </w:r>
      <w:r w:rsidRPr="008664BE">
        <w:rPr>
          <w:rFonts w:ascii="Times" w:hAnsi="Times"/>
        </w:rPr>
        <w:t xml:space="preserve">, al </w:t>
      </w:r>
      <w:r w:rsidRPr="00320C4B">
        <w:rPr>
          <w:rFonts w:ascii="Times" w:hAnsi="Times"/>
          <w:i/>
        </w:rPr>
        <w:t>concetto</w:t>
      </w:r>
      <w:r w:rsidRPr="008664BE">
        <w:rPr>
          <w:rFonts w:ascii="Times" w:hAnsi="Times"/>
        </w:rPr>
        <w:t xml:space="preserve"> e alla </w:t>
      </w:r>
      <w:r w:rsidRPr="00320C4B">
        <w:rPr>
          <w:rFonts w:ascii="Times" w:hAnsi="Times"/>
          <w:i/>
        </w:rPr>
        <w:t>verità</w:t>
      </w:r>
      <w:r>
        <w:rPr>
          <w:rFonts w:ascii="Times" w:hAnsi="Times"/>
        </w:rPr>
        <w:t>».</w:t>
      </w:r>
      <w:r w:rsidR="00757DD8">
        <w:rPr>
          <w:rStyle w:val="Rimandonotaapidipagina"/>
          <w:rFonts w:ascii="Times" w:hAnsi="Times"/>
        </w:rPr>
        <w:footnoteReference w:id="-1"/>
      </w:r>
    </w:p>
    <w:p w:rsidR="00913895" w:rsidRDefault="00913895" w:rsidP="00913895">
      <w:pPr>
        <w:spacing w:line="360" w:lineRule="auto"/>
        <w:ind w:firstLine="567"/>
        <w:jc w:val="both"/>
        <w:rPr>
          <w:rFonts w:ascii="Times" w:hAnsi="Times"/>
        </w:rPr>
      </w:pPr>
      <w:r>
        <w:rPr>
          <w:rFonts w:ascii="Times" w:hAnsi="Times"/>
        </w:rPr>
        <w:t>Questa sconsolata presa d'atto è stata scritta</w:t>
      </w:r>
      <w:r w:rsidRPr="008664BE">
        <w:rPr>
          <w:rFonts w:ascii="Times" w:hAnsi="Times"/>
        </w:rPr>
        <w:t xml:space="preserve"> in un momento storicamente importante per la genesi della psicologia scientifica. Il manuale di psicologia di </w:t>
      </w:r>
      <w:r w:rsidR="00002ECE">
        <w:rPr>
          <w:rFonts w:ascii="Times" w:hAnsi="Times"/>
        </w:rPr>
        <w:t>Johann Herbart esce, in prima edizione, n</w:t>
      </w:r>
      <w:r>
        <w:rPr>
          <w:rFonts w:ascii="Times" w:hAnsi="Times"/>
        </w:rPr>
        <w:t xml:space="preserve">el 1816, mentre </w:t>
      </w:r>
      <w:r w:rsidRPr="008664BE">
        <w:rPr>
          <w:rFonts w:ascii="Times" w:hAnsi="Times"/>
        </w:rPr>
        <w:t xml:space="preserve">il suo </w:t>
      </w:r>
      <w:r w:rsidRPr="008664BE">
        <w:rPr>
          <w:rFonts w:ascii="Times" w:hAnsi="Times"/>
          <w:i/>
        </w:rPr>
        <w:t>Psychologie als Wissenschaft, neu gegr</w:t>
      </w:r>
      <w:r w:rsidRPr="008664BE">
        <w:rPr>
          <w:rFonts w:ascii="Times" w:hAnsi="Times"/>
          <w:i/>
          <w:lang w:val="de-DE"/>
        </w:rPr>
        <w:t>ündet auf Erfahrung, Metaphysik und Mathematik</w:t>
      </w:r>
      <w:r>
        <w:rPr>
          <w:rFonts w:ascii="Times" w:hAnsi="Times"/>
        </w:rPr>
        <w:t xml:space="preserve"> è del 1824-25.</w:t>
      </w:r>
      <w:r w:rsidRPr="008664BE">
        <w:rPr>
          <w:rFonts w:ascii="Times" w:hAnsi="Times"/>
        </w:rPr>
        <w:t xml:space="preserve"> </w:t>
      </w:r>
      <w:r>
        <w:rPr>
          <w:rFonts w:ascii="Times" w:hAnsi="Times"/>
        </w:rPr>
        <w:t>È</w:t>
      </w:r>
      <w:r w:rsidRPr="008664BE">
        <w:rPr>
          <w:rFonts w:ascii="Times" w:hAnsi="Times"/>
        </w:rPr>
        <w:t xml:space="preserve"> probabile</w:t>
      </w:r>
      <w:r>
        <w:rPr>
          <w:rFonts w:ascii="Times" w:hAnsi="Times"/>
        </w:rPr>
        <w:t>, tuttavia,</w:t>
      </w:r>
      <w:r w:rsidRPr="008664BE">
        <w:rPr>
          <w:rFonts w:ascii="Times" w:hAnsi="Times"/>
        </w:rPr>
        <w:t xml:space="preserve"> che </w:t>
      </w:r>
      <w:r>
        <w:rPr>
          <w:rFonts w:ascii="Times" w:hAnsi="Times"/>
        </w:rPr>
        <w:t>il</w:t>
      </w:r>
      <w:r w:rsidRPr="008664BE">
        <w:rPr>
          <w:rFonts w:ascii="Times" w:hAnsi="Times"/>
        </w:rPr>
        <w:t xml:space="preserve"> giudizio </w:t>
      </w:r>
      <w:r>
        <w:rPr>
          <w:rFonts w:ascii="Times" w:hAnsi="Times"/>
        </w:rPr>
        <w:t xml:space="preserve">di Hegel abbia il suo destinatario principale in Jakob Fries, il quale </w:t>
      </w:r>
      <w:r w:rsidR="00002ECE">
        <w:rPr>
          <w:rFonts w:ascii="Times" w:hAnsi="Times"/>
        </w:rPr>
        <w:t>pubblica nel 1820-21</w:t>
      </w:r>
      <w:r w:rsidRPr="008664BE">
        <w:rPr>
          <w:rFonts w:ascii="Times" w:hAnsi="Times"/>
        </w:rPr>
        <w:t xml:space="preserve"> l</w:t>
      </w:r>
      <w:r w:rsidR="00002ECE">
        <w:rPr>
          <w:rFonts w:ascii="Times" w:hAnsi="Times"/>
        </w:rPr>
        <w:t xml:space="preserve">o </w:t>
      </w:r>
      <w:r w:rsidRPr="008664BE">
        <w:rPr>
          <w:rFonts w:ascii="Times" w:hAnsi="Times"/>
          <w:i/>
        </w:rPr>
        <w:t>Handbuch der psychischen Anthropologie</w:t>
      </w:r>
      <w:r>
        <w:rPr>
          <w:rFonts w:ascii="Times" w:hAnsi="Times"/>
        </w:rPr>
        <w:t xml:space="preserve"> ma </w:t>
      </w:r>
      <w:r w:rsidR="000322C1">
        <w:rPr>
          <w:rFonts w:ascii="Times" w:hAnsi="Times"/>
        </w:rPr>
        <w:t xml:space="preserve">già nel 1807, con la prima edizione della </w:t>
      </w:r>
      <w:r w:rsidR="000322C1" w:rsidRPr="008664BE">
        <w:rPr>
          <w:rFonts w:ascii="Times" w:hAnsi="Times"/>
          <w:i/>
        </w:rPr>
        <w:t>Neue oder Anthropologische Kritik der Vernunft</w:t>
      </w:r>
      <w:r w:rsidR="00B72A21">
        <w:rPr>
          <w:rFonts w:ascii="Times" w:hAnsi="Times"/>
        </w:rPr>
        <w:t>, aveva</w:t>
      </w:r>
      <w:r w:rsidR="00D25583">
        <w:rPr>
          <w:rFonts w:ascii="Times" w:hAnsi="Times"/>
        </w:rPr>
        <w:t xml:space="preserve"> richiamato</w:t>
      </w:r>
      <w:r>
        <w:rPr>
          <w:rFonts w:ascii="Times" w:hAnsi="Times"/>
        </w:rPr>
        <w:t xml:space="preserve"> la necessità di sottoporre la metafisica</w:t>
      </w:r>
      <w:r w:rsidR="00B72A21">
        <w:rPr>
          <w:rFonts w:ascii="Times" w:hAnsi="Times"/>
        </w:rPr>
        <w:t xml:space="preserve"> all'analisi della psicologia</w:t>
      </w:r>
      <w:r>
        <w:rPr>
          <w:rFonts w:ascii="Times" w:hAnsi="Times"/>
        </w:rPr>
        <w:t>. Questi e altri esempi potrebbero farsi per mostrare come il giudizio di Hegel colga tempestivamente un mutamento effettivo. Rispetto a tale mutamento, il suo sembra un giudizio di retroguardia, volto a difendere, contro le novità, la psicologia razionale della tradizione metafisica.</w:t>
      </w:r>
    </w:p>
    <w:p w:rsidR="00913895" w:rsidRDefault="00913895" w:rsidP="00913895">
      <w:pPr>
        <w:spacing w:line="360" w:lineRule="auto"/>
        <w:ind w:firstLine="567"/>
        <w:jc w:val="both"/>
        <w:rPr>
          <w:rFonts w:ascii="Times" w:hAnsi="Times"/>
        </w:rPr>
      </w:pPr>
      <w:r w:rsidRPr="008664BE">
        <w:rPr>
          <w:rFonts w:ascii="Times" w:hAnsi="Times"/>
        </w:rPr>
        <w:t>In questo contributo</w:t>
      </w:r>
      <w:r>
        <w:rPr>
          <w:rFonts w:ascii="Times" w:hAnsi="Times"/>
        </w:rPr>
        <w:t xml:space="preserve"> provo a correggere </w:t>
      </w:r>
      <w:r w:rsidR="001A4EF0">
        <w:rPr>
          <w:rFonts w:ascii="Times" w:hAnsi="Times"/>
        </w:rPr>
        <w:t>questa impressione e a dare un'</w:t>
      </w:r>
      <w:r w:rsidRPr="008664BE">
        <w:rPr>
          <w:rFonts w:ascii="Times" w:hAnsi="Times"/>
        </w:rPr>
        <w:t xml:space="preserve">interpretazione </w:t>
      </w:r>
      <w:r>
        <w:rPr>
          <w:rFonts w:ascii="Times" w:hAnsi="Times"/>
        </w:rPr>
        <w:t xml:space="preserve">differente del giudizio hegeliano. </w:t>
      </w:r>
      <w:r w:rsidRPr="008664BE">
        <w:rPr>
          <w:rFonts w:ascii="Times" w:hAnsi="Times"/>
        </w:rPr>
        <w:t xml:space="preserve">Nell'affermazione che la psicologia </w:t>
      </w:r>
      <w:r w:rsidR="002B5982">
        <w:rPr>
          <w:rFonts w:ascii="Times" w:hAnsi="Times"/>
        </w:rPr>
        <w:t>confonda il proprio</w:t>
      </w:r>
      <w:r w:rsidR="001A4EF0">
        <w:rPr>
          <w:rFonts w:ascii="Times" w:hAnsi="Times"/>
        </w:rPr>
        <w:t xml:space="preserve"> punto di vista </w:t>
      </w:r>
      <w:r w:rsidR="001E182B">
        <w:rPr>
          <w:rFonts w:ascii="Times" w:hAnsi="Times"/>
        </w:rPr>
        <w:t xml:space="preserve">con quello </w:t>
      </w:r>
      <w:r w:rsidR="001A4EF0">
        <w:rPr>
          <w:rFonts w:ascii="Times" w:hAnsi="Times"/>
        </w:rPr>
        <w:t xml:space="preserve">di altre scienze </w:t>
      </w:r>
      <w:r w:rsidRPr="008664BE">
        <w:rPr>
          <w:rFonts w:ascii="Times" w:hAnsi="Times"/>
        </w:rPr>
        <w:t xml:space="preserve">è espressa la </w:t>
      </w:r>
      <w:r>
        <w:rPr>
          <w:rFonts w:ascii="Times" w:hAnsi="Times"/>
        </w:rPr>
        <w:t>convinzione</w:t>
      </w:r>
      <w:r w:rsidRPr="008664BE">
        <w:rPr>
          <w:rFonts w:ascii="Times" w:hAnsi="Times"/>
        </w:rPr>
        <w:t xml:space="preserve"> che </w:t>
      </w:r>
      <w:r w:rsidR="00483991">
        <w:rPr>
          <w:rFonts w:ascii="Times" w:hAnsi="Times"/>
        </w:rPr>
        <w:t>essa</w:t>
      </w:r>
      <w:r>
        <w:rPr>
          <w:rFonts w:ascii="Times" w:hAnsi="Times"/>
        </w:rPr>
        <w:t xml:space="preserve"> elud</w:t>
      </w:r>
      <w:r w:rsidR="00316A93">
        <w:rPr>
          <w:rFonts w:ascii="Times" w:hAnsi="Times"/>
        </w:rPr>
        <w:t xml:space="preserve">a completamente la </w:t>
      </w:r>
      <w:r w:rsidR="001E182B">
        <w:rPr>
          <w:rFonts w:ascii="Times" w:hAnsi="Times"/>
        </w:rPr>
        <w:t>delimitazione</w:t>
      </w:r>
      <w:r w:rsidR="001A4EF0">
        <w:rPr>
          <w:rFonts w:ascii="Times" w:hAnsi="Times"/>
        </w:rPr>
        <w:t xml:space="preserve"> del suo </w:t>
      </w:r>
      <w:r w:rsidR="001E182B">
        <w:rPr>
          <w:rFonts w:ascii="Times" w:hAnsi="Times"/>
        </w:rPr>
        <w:t>campo epistemologico</w:t>
      </w:r>
      <w:r w:rsidR="001A4EF0">
        <w:rPr>
          <w:rFonts w:ascii="Times" w:hAnsi="Times"/>
        </w:rPr>
        <w:t>.</w:t>
      </w:r>
      <w:r>
        <w:rPr>
          <w:rFonts w:ascii="Times" w:hAnsi="Times"/>
        </w:rPr>
        <w:t xml:space="preserve"> Hegel non misconosce il diritto della psicologia a rendersi scienza autonoma ma subordina tale risultato a una fondazione filosofica capace di </w:t>
      </w:r>
      <w:r w:rsidR="003F3F0F">
        <w:rPr>
          <w:rFonts w:ascii="Times" w:hAnsi="Times"/>
        </w:rPr>
        <w:t>definir</w:t>
      </w:r>
      <w:r w:rsidR="001E182B">
        <w:rPr>
          <w:rFonts w:ascii="Times" w:hAnsi="Times"/>
        </w:rPr>
        <w:t>ne</w:t>
      </w:r>
      <w:r>
        <w:rPr>
          <w:rFonts w:ascii="Times" w:hAnsi="Times"/>
        </w:rPr>
        <w:t xml:space="preserve"> adegu</w:t>
      </w:r>
      <w:r w:rsidR="001E182B">
        <w:rPr>
          <w:rFonts w:ascii="Times" w:hAnsi="Times"/>
        </w:rPr>
        <w:t>atamente l'oggetto</w:t>
      </w:r>
      <w:r w:rsidR="001A4EF0">
        <w:rPr>
          <w:rFonts w:ascii="Times" w:hAnsi="Times"/>
        </w:rPr>
        <w:t>,</w:t>
      </w:r>
      <w:r w:rsidR="001E182B">
        <w:rPr>
          <w:rFonts w:ascii="Times" w:hAnsi="Times"/>
        </w:rPr>
        <w:t xml:space="preserve"> </w:t>
      </w:r>
      <w:r w:rsidR="003F3F0F">
        <w:rPr>
          <w:rFonts w:ascii="Times" w:hAnsi="Times"/>
        </w:rPr>
        <w:t>ovvero una teoria del</w:t>
      </w:r>
      <w:r w:rsidR="001A4EF0">
        <w:rPr>
          <w:rFonts w:ascii="Times" w:hAnsi="Times"/>
        </w:rPr>
        <w:t xml:space="preserve">l'intelligenza e </w:t>
      </w:r>
      <w:r w:rsidR="003F3F0F">
        <w:rPr>
          <w:rFonts w:ascii="Times" w:hAnsi="Times"/>
        </w:rPr>
        <w:t>del</w:t>
      </w:r>
      <w:r w:rsidR="001A4EF0">
        <w:rPr>
          <w:rFonts w:ascii="Times" w:hAnsi="Times"/>
        </w:rPr>
        <w:t>la volontà.</w:t>
      </w:r>
      <w:r>
        <w:rPr>
          <w:rFonts w:ascii="Times" w:hAnsi="Times"/>
        </w:rPr>
        <w:t xml:space="preserve"> Facendo culminare la sua teoria dello spirito soggettivo con la </w:t>
      </w:r>
      <w:r w:rsidRPr="002A13E2">
        <w:rPr>
          <w:rFonts w:ascii="Times" w:hAnsi="Times"/>
          <w:i/>
        </w:rPr>
        <w:t>Psicologia</w:t>
      </w:r>
      <w:r>
        <w:rPr>
          <w:rFonts w:ascii="Times" w:hAnsi="Times"/>
        </w:rPr>
        <w:t xml:space="preserve"> – oltre il punto di vista dell'</w:t>
      </w:r>
      <w:r w:rsidRPr="00047052">
        <w:rPr>
          <w:rFonts w:ascii="Times" w:hAnsi="Times"/>
          <w:i/>
        </w:rPr>
        <w:t>Antropologia</w:t>
      </w:r>
      <w:r>
        <w:rPr>
          <w:rFonts w:ascii="Times" w:hAnsi="Times"/>
        </w:rPr>
        <w:t xml:space="preserve"> e della </w:t>
      </w:r>
      <w:r w:rsidRPr="00047052">
        <w:rPr>
          <w:rFonts w:ascii="Times" w:hAnsi="Times"/>
          <w:i/>
        </w:rPr>
        <w:t>Fenomenologia</w:t>
      </w:r>
      <w:r>
        <w:rPr>
          <w:rFonts w:ascii="Times" w:hAnsi="Times"/>
        </w:rPr>
        <w:t xml:space="preserve"> – Hegel esplicitamente esclude che l'attività dell'intelligenza e della volontà dell'uomo possano essere trattate con il medesimo approccio teorico che vale per l'anima naturale oppure per la coscienza.</w:t>
      </w:r>
    </w:p>
    <w:p w:rsidR="00572A74" w:rsidRDefault="00913895" w:rsidP="00572A74">
      <w:pPr>
        <w:spacing w:line="360" w:lineRule="auto"/>
        <w:ind w:firstLine="567"/>
        <w:jc w:val="both"/>
        <w:rPr>
          <w:rFonts w:ascii="Times" w:hAnsi="Times"/>
          <w:lang w:val="de-DE"/>
        </w:rPr>
      </w:pPr>
      <w:r w:rsidRPr="008664BE">
        <w:rPr>
          <w:rFonts w:ascii="Times" w:hAnsi="Times"/>
        </w:rPr>
        <w:t xml:space="preserve">Per </w:t>
      </w:r>
      <w:r w:rsidR="00940B8A">
        <w:rPr>
          <w:rFonts w:ascii="Times" w:hAnsi="Times"/>
        </w:rPr>
        <w:t>illustrare questa posizione</w:t>
      </w:r>
      <w:r w:rsidR="00612E70">
        <w:rPr>
          <w:rFonts w:ascii="Times" w:hAnsi="Times"/>
        </w:rPr>
        <w:t xml:space="preserve"> il contributo che segue si limita a prendere in considerazione</w:t>
      </w:r>
      <w:r w:rsidRPr="008664BE">
        <w:rPr>
          <w:rFonts w:ascii="Times" w:hAnsi="Times"/>
        </w:rPr>
        <w:t xml:space="preserve"> </w:t>
      </w:r>
      <w:r>
        <w:rPr>
          <w:rFonts w:ascii="Times" w:hAnsi="Times"/>
        </w:rPr>
        <w:t xml:space="preserve">la prima forma dello </w:t>
      </w:r>
      <w:r w:rsidRPr="00C43E26">
        <w:rPr>
          <w:rFonts w:ascii="Times" w:hAnsi="Times"/>
          <w:i/>
        </w:rPr>
        <w:t>Spirito teoretico</w:t>
      </w:r>
      <w:r>
        <w:rPr>
          <w:rFonts w:ascii="Times" w:hAnsi="Times"/>
        </w:rPr>
        <w:t>, ovvero l'</w:t>
      </w:r>
      <w:r w:rsidRPr="00612E70">
        <w:rPr>
          <w:rFonts w:ascii="Times" w:hAnsi="Times"/>
          <w:i/>
        </w:rPr>
        <w:t>intuizione</w:t>
      </w:r>
      <w:r w:rsidRPr="008664BE">
        <w:rPr>
          <w:rFonts w:ascii="Times" w:hAnsi="Times"/>
        </w:rPr>
        <w:t>.</w:t>
      </w:r>
      <w:r>
        <w:rPr>
          <w:rFonts w:ascii="Times" w:hAnsi="Times"/>
        </w:rPr>
        <w:t xml:space="preserve"> Meglio di altre parti</w:t>
      </w:r>
      <w:r w:rsidR="008D34D7">
        <w:rPr>
          <w:rFonts w:ascii="Times" w:hAnsi="Times"/>
        </w:rPr>
        <w:t>,</w:t>
      </w:r>
      <w:r>
        <w:rPr>
          <w:rFonts w:ascii="Times" w:hAnsi="Times"/>
        </w:rPr>
        <w:t xml:space="preserve"> la teoria dell'intuizione </w:t>
      </w:r>
      <w:r w:rsidR="008D34D7">
        <w:rPr>
          <w:rFonts w:ascii="Times" w:hAnsi="Times"/>
        </w:rPr>
        <w:t xml:space="preserve">della </w:t>
      </w:r>
      <w:r w:rsidR="008D34D7" w:rsidRPr="00570146">
        <w:rPr>
          <w:rFonts w:ascii="Times" w:hAnsi="Times"/>
          <w:i/>
        </w:rPr>
        <w:t>Psicologia</w:t>
      </w:r>
      <w:r w:rsidR="008D34D7">
        <w:rPr>
          <w:rFonts w:ascii="Times" w:hAnsi="Times"/>
        </w:rPr>
        <w:t xml:space="preserve"> </w:t>
      </w:r>
      <w:r>
        <w:rPr>
          <w:rFonts w:ascii="Times" w:hAnsi="Times"/>
        </w:rPr>
        <w:t>consente di metter</w:t>
      </w:r>
      <w:r w:rsidR="007102DA">
        <w:rPr>
          <w:rFonts w:ascii="Times" w:hAnsi="Times"/>
        </w:rPr>
        <w:t>n</w:t>
      </w:r>
      <w:r>
        <w:rPr>
          <w:rFonts w:ascii="Times" w:hAnsi="Times"/>
        </w:rPr>
        <w:t>e a tema la spec</w:t>
      </w:r>
      <w:r w:rsidR="007102DA">
        <w:rPr>
          <w:rFonts w:ascii="Times" w:hAnsi="Times"/>
        </w:rPr>
        <w:t>ificità filosofica</w:t>
      </w:r>
      <w:r>
        <w:rPr>
          <w:rFonts w:ascii="Times" w:hAnsi="Times"/>
        </w:rPr>
        <w:t xml:space="preserve">, perché </w:t>
      </w:r>
      <w:r w:rsidR="00E91476">
        <w:rPr>
          <w:rFonts w:ascii="Times" w:hAnsi="Times"/>
        </w:rPr>
        <w:t>in tale teoria</w:t>
      </w:r>
      <w:r w:rsidR="007102DA">
        <w:rPr>
          <w:rFonts w:ascii="Times" w:hAnsi="Times"/>
        </w:rPr>
        <w:t xml:space="preserve"> vengono formulati secondo il punto di vista della psicologia</w:t>
      </w:r>
      <w:r>
        <w:rPr>
          <w:rFonts w:ascii="Times" w:hAnsi="Times"/>
        </w:rPr>
        <w:t xml:space="preserve"> </w:t>
      </w:r>
      <w:r w:rsidR="007102DA">
        <w:rPr>
          <w:rFonts w:ascii="Times" w:hAnsi="Times"/>
        </w:rPr>
        <w:t>concetti</w:t>
      </w:r>
      <w:r>
        <w:rPr>
          <w:rFonts w:ascii="Times" w:hAnsi="Times"/>
        </w:rPr>
        <w:t xml:space="preserve"> che hanno già avuto una trattazione in rapporto all'</w:t>
      </w:r>
      <w:r w:rsidR="00612E70">
        <w:rPr>
          <w:rFonts w:ascii="Times" w:hAnsi="Times"/>
        </w:rPr>
        <w:t>«</w:t>
      </w:r>
      <w:r>
        <w:rPr>
          <w:rFonts w:ascii="Times" w:hAnsi="Times"/>
        </w:rPr>
        <w:t xml:space="preserve">anima </w:t>
      </w:r>
      <w:r w:rsidR="00612E70">
        <w:rPr>
          <w:rFonts w:ascii="Times" w:hAnsi="Times"/>
        </w:rPr>
        <w:t>naturale»</w:t>
      </w:r>
      <w:r>
        <w:rPr>
          <w:rFonts w:ascii="Times" w:hAnsi="Times"/>
        </w:rPr>
        <w:t xml:space="preserve"> e alla </w:t>
      </w:r>
      <w:r w:rsidR="00612E70">
        <w:rPr>
          <w:rFonts w:ascii="Times" w:hAnsi="Times"/>
        </w:rPr>
        <w:t>«</w:t>
      </w:r>
      <w:r>
        <w:rPr>
          <w:rFonts w:ascii="Times" w:hAnsi="Times"/>
        </w:rPr>
        <w:t>coscienza sensibile</w:t>
      </w:r>
      <w:r w:rsidR="00612E70">
        <w:rPr>
          <w:rFonts w:ascii="Times" w:hAnsi="Times"/>
        </w:rPr>
        <w:t>»</w:t>
      </w:r>
      <w:r w:rsidR="0068785D">
        <w:rPr>
          <w:rFonts w:ascii="Times" w:hAnsi="Times"/>
        </w:rPr>
        <w:t>.</w:t>
      </w:r>
      <w:r>
        <w:rPr>
          <w:rFonts w:ascii="Times" w:hAnsi="Times"/>
        </w:rPr>
        <w:t xml:space="preserve"> </w:t>
      </w:r>
      <w:r w:rsidR="00E91476">
        <w:rPr>
          <w:rFonts w:ascii="Times" w:hAnsi="Times"/>
        </w:rPr>
        <w:t>I</w:t>
      </w:r>
      <w:r w:rsidR="0068785D">
        <w:rPr>
          <w:rFonts w:ascii="Times" w:hAnsi="Times"/>
        </w:rPr>
        <w:t xml:space="preserve">l contributo si </w:t>
      </w:r>
      <w:r w:rsidR="00E91476">
        <w:rPr>
          <w:rFonts w:ascii="Times" w:hAnsi="Times"/>
        </w:rPr>
        <w:t>divide in tre parti</w:t>
      </w:r>
      <w:r w:rsidR="00F075AD">
        <w:rPr>
          <w:rFonts w:ascii="Times" w:hAnsi="Times"/>
        </w:rPr>
        <w:t>,</w:t>
      </w:r>
      <w:r w:rsidR="00E91476">
        <w:rPr>
          <w:rFonts w:ascii="Times" w:hAnsi="Times"/>
        </w:rPr>
        <w:t xml:space="preserve"> che si concentrano su</w:t>
      </w:r>
      <w:r w:rsidR="0068785D">
        <w:rPr>
          <w:rFonts w:ascii="Times" w:hAnsi="Times"/>
        </w:rPr>
        <w:t xml:space="preserve"> </w:t>
      </w:r>
      <w:r w:rsidR="00F075AD">
        <w:rPr>
          <w:rFonts w:ascii="Times" w:hAnsi="Times"/>
        </w:rPr>
        <w:t>differenti</w:t>
      </w:r>
      <w:r w:rsidR="00E91476">
        <w:rPr>
          <w:rFonts w:ascii="Times" w:hAnsi="Times"/>
        </w:rPr>
        <w:t xml:space="preserve"> aspetti di questa</w:t>
      </w:r>
      <w:r w:rsidR="007102DA">
        <w:rPr>
          <w:rFonts w:ascii="Times" w:hAnsi="Times"/>
        </w:rPr>
        <w:t xml:space="preserve"> specificità. </w:t>
      </w:r>
      <w:r w:rsidR="00612E70">
        <w:rPr>
          <w:rFonts w:ascii="Times" w:hAnsi="Times"/>
        </w:rPr>
        <w:t>La prima</w:t>
      </w:r>
      <w:r>
        <w:rPr>
          <w:rFonts w:ascii="Times" w:hAnsi="Times"/>
        </w:rPr>
        <w:t xml:space="preserve"> </w:t>
      </w:r>
      <w:r w:rsidR="00612E70">
        <w:rPr>
          <w:rFonts w:ascii="Times" w:hAnsi="Times"/>
        </w:rPr>
        <w:t xml:space="preserve">parte del contributo ha al suo centro </w:t>
      </w:r>
      <w:r w:rsidR="00612E70">
        <w:rPr>
          <w:rFonts w:ascii="Times" w:hAnsi="Times"/>
          <w:lang w:val="de-DE"/>
        </w:rPr>
        <w:t xml:space="preserve">la definizione del sentimento psicologico e della sua </w:t>
      </w:r>
      <w:r w:rsidR="00612E70" w:rsidRPr="00612E70">
        <w:rPr>
          <w:rFonts w:ascii="Times" w:hAnsi="Times"/>
          <w:i/>
          <w:lang w:val="de-DE"/>
        </w:rPr>
        <w:t>immediatezza</w:t>
      </w:r>
      <w:r w:rsidR="007102DA">
        <w:rPr>
          <w:rFonts w:ascii="Times" w:hAnsi="Times"/>
          <w:lang w:val="de-DE"/>
        </w:rPr>
        <w:t xml:space="preserve"> nel confronto con la sensazione naturale</w:t>
      </w:r>
      <w:r w:rsidR="00612E70">
        <w:rPr>
          <w:rFonts w:ascii="Times" w:hAnsi="Times"/>
          <w:lang w:val="de-DE"/>
        </w:rPr>
        <w:t xml:space="preserve">. La seconda si occupa, prevalentemente, del ruolo che lo spazio e il tempo come forme dell'intuizione rivestono nella </w:t>
      </w:r>
      <w:r w:rsidR="0068785D">
        <w:rPr>
          <w:rFonts w:ascii="Times" w:hAnsi="Times"/>
          <w:lang w:val="de-DE"/>
        </w:rPr>
        <w:t xml:space="preserve">definizione di una </w:t>
      </w:r>
      <w:r w:rsidR="0068785D" w:rsidRPr="0068785D">
        <w:rPr>
          <w:rFonts w:ascii="Times" w:hAnsi="Times"/>
          <w:i/>
          <w:lang w:val="de-DE"/>
        </w:rPr>
        <w:t>esteriorità</w:t>
      </w:r>
      <w:r w:rsidR="0068785D">
        <w:rPr>
          <w:rFonts w:ascii="Times" w:hAnsi="Times"/>
          <w:lang w:val="de-DE"/>
        </w:rPr>
        <w:t xml:space="preserve"> propria dell'intelligenza</w:t>
      </w:r>
      <w:r w:rsidR="007102DA">
        <w:rPr>
          <w:rFonts w:ascii="Times" w:hAnsi="Times"/>
          <w:lang w:val="de-DE"/>
        </w:rPr>
        <w:t xml:space="preserve"> nel confronto con quella della coscienza</w:t>
      </w:r>
      <w:r w:rsidR="00612E70">
        <w:rPr>
          <w:rFonts w:ascii="Times" w:hAnsi="Times"/>
          <w:lang w:val="de-DE"/>
        </w:rPr>
        <w:t xml:space="preserve">. La terza parte è </w:t>
      </w:r>
      <w:r w:rsidR="005239E0">
        <w:rPr>
          <w:rFonts w:ascii="Times" w:hAnsi="Times"/>
          <w:lang w:val="de-DE"/>
        </w:rPr>
        <w:t>infine</w:t>
      </w:r>
      <w:r w:rsidR="00612E70">
        <w:rPr>
          <w:rFonts w:ascii="Times" w:hAnsi="Times"/>
          <w:lang w:val="de-DE"/>
        </w:rPr>
        <w:t xml:space="preserve"> dedicata a caratterizzare, sulla scorta di Aristotele, l'intuizione come una capacità dell'intelligenza.</w:t>
      </w:r>
    </w:p>
    <w:p w:rsidR="00913895" w:rsidRPr="008664BE" w:rsidRDefault="00913895" w:rsidP="00572A74">
      <w:pPr>
        <w:spacing w:line="360" w:lineRule="auto"/>
        <w:ind w:firstLine="567"/>
        <w:jc w:val="both"/>
        <w:rPr>
          <w:rFonts w:ascii="Times" w:hAnsi="Times"/>
          <w:lang w:val="de-DE"/>
        </w:rPr>
      </w:pPr>
    </w:p>
    <w:p w:rsidR="00913895" w:rsidRPr="008664BE" w:rsidRDefault="00913895" w:rsidP="00913895">
      <w:pPr>
        <w:spacing w:line="360" w:lineRule="auto"/>
        <w:jc w:val="both"/>
        <w:rPr>
          <w:rFonts w:ascii="Times" w:hAnsi="Times"/>
          <w:i/>
        </w:rPr>
      </w:pPr>
      <w:r w:rsidRPr="008664BE">
        <w:rPr>
          <w:rFonts w:ascii="Times" w:hAnsi="Times"/>
        </w:rPr>
        <w:t xml:space="preserve">1. </w:t>
      </w:r>
      <w:r>
        <w:rPr>
          <w:rFonts w:ascii="Times" w:hAnsi="Times"/>
          <w:i/>
        </w:rPr>
        <w:t>Il</w:t>
      </w:r>
      <w:r w:rsidRPr="008664BE">
        <w:rPr>
          <w:rFonts w:ascii="Times" w:hAnsi="Times"/>
          <w:i/>
        </w:rPr>
        <w:t xml:space="preserve"> sentimento</w:t>
      </w:r>
      <w:r>
        <w:rPr>
          <w:rFonts w:ascii="Times" w:hAnsi="Times"/>
          <w:i/>
        </w:rPr>
        <w:t xml:space="preserve"> psicologico</w:t>
      </w:r>
    </w:p>
    <w:p w:rsidR="00913895" w:rsidRDefault="00913895" w:rsidP="00913895">
      <w:pPr>
        <w:spacing w:line="360" w:lineRule="auto"/>
        <w:ind w:firstLine="567"/>
        <w:jc w:val="both"/>
        <w:rPr>
          <w:rFonts w:ascii="Times" w:hAnsi="Times"/>
        </w:rPr>
      </w:pPr>
    </w:p>
    <w:p w:rsidR="00913895" w:rsidRDefault="00913895" w:rsidP="00913895">
      <w:pPr>
        <w:spacing w:line="360" w:lineRule="auto"/>
        <w:ind w:firstLine="567"/>
        <w:jc w:val="both"/>
        <w:rPr>
          <w:rFonts w:ascii="Times" w:hAnsi="Times"/>
        </w:rPr>
      </w:pPr>
      <w:r>
        <w:rPr>
          <w:rFonts w:ascii="Times" w:hAnsi="Times"/>
        </w:rPr>
        <w:t>La definizione dell'intuizione è il terzo passaggio di una sequenza che prevede, nei due passaggi precedenti, il «sentimento (</w:t>
      </w:r>
      <w:r w:rsidRPr="00BE510F">
        <w:rPr>
          <w:rFonts w:ascii="Times" w:hAnsi="Times"/>
          <w:i/>
        </w:rPr>
        <w:t>Gef</w:t>
      </w:r>
      <w:r w:rsidRPr="00BE510F">
        <w:rPr>
          <w:rFonts w:ascii="Times" w:hAnsi="Times"/>
          <w:i/>
          <w:lang w:val="de-DE"/>
        </w:rPr>
        <w:t>ühl</w:t>
      </w:r>
      <w:r>
        <w:rPr>
          <w:rFonts w:ascii="Times" w:hAnsi="Times"/>
          <w:lang w:val="de-DE"/>
        </w:rPr>
        <w:t>)»</w:t>
      </w:r>
      <w:r>
        <w:rPr>
          <w:rStyle w:val="Rimandonotaapidipagina"/>
          <w:rFonts w:ascii="Times" w:hAnsi="Times"/>
          <w:lang w:val="de-DE"/>
        </w:rPr>
        <w:footnoteReference w:id="0"/>
      </w:r>
      <w:r>
        <w:rPr>
          <w:rFonts w:ascii="Times" w:hAnsi="Times"/>
        </w:rPr>
        <w:t xml:space="preserve"> e poi, come momenti reciprocamente relati, «l'attenzione» e lo «spazio e il tempo». Il primo passaggio richiede un'analisi autonoma, dato che</w:t>
      </w:r>
      <w:r w:rsidR="006343C8">
        <w:rPr>
          <w:rFonts w:ascii="Times" w:hAnsi="Times"/>
        </w:rPr>
        <w:t>,</w:t>
      </w:r>
      <w:r>
        <w:rPr>
          <w:rFonts w:ascii="Times" w:hAnsi="Times"/>
        </w:rPr>
        <w:t xml:space="preserve"> a differenza dei successivi</w:t>
      </w:r>
      <w:r w:rsidR="006343C8">
        <w:rPr>
          <w:rFonts w:ascii="Times" w:hAnsi="Times"/>
        </w:rPr>
        <w:t>, esso</w:t>
      </w:r>
      <w:r>
        <w:rPr>
          <w:rFonts w:ascii="Times" w:hAnsi="Times"/>
        </w:rPr>
        <w:t xml:space="preserve"> instaura una relazione diretta con la «sensazione» dell'</w:t>
      </w:r>
      <w:r w:rsidR="0094087A">
        <w:rPr>
          <w:rFonts w:ascii="Times" w:hAnsi="Times"/>
        </w:rPr>
        <w:t>«</w:t>
      </w:r>
      <w:r>
        <w:rPr>
          <w:rFonts w:ascii="Times" w:hAnsi="Times"/>
        </w:rPr>
        <w:t>anima naturale</w:t>
      </w:r>
      <w:r w:rsidR="0094087A">
        <w:rPr>
          <w:rFonts w:ascii="Times" w:hAnsi="Times"/>
        </w:rPr>
        <w:t>»</w:t>
      </w:r>
      <w:r>
        <w:rPr>
          <w:rFonts w:ascii="Times" w:hAnsi="Times"/>
        </w:rPr>
        <w:t xml:space="preserve">. Questa relazione era più evidente nella prima edizione della </w:t>
      </w:r>
      <w:r w:rsidRPr="001B7F08">
        <w:rPr>
          <w:rFonts w:ascii="Times" w:hAnsi="Times"/>
          <w:i/>
        </w:rPr>
        <w:t>Enciclopedia</w:t>
      </w:r>
      <w:r>
        <w:rPr>
          <w:rFonts w:ascii="Times" w:hAnsi="Times"/>
        </w:rPr>
        <w:t>, nella quale tanto l'</w:t>
      </w:r>
      <w:r w:rsidRPr="001B7F08">
        <w:rPr>
          <w:rFonts w:ascii="Times" w:hAnsi="Times"/>
          <w:i/>
        </w:rPr>
        <w:t>Antropologia</w:t>
      </w:r>
      <w:r>
        <w:rPr>
          <w:rFonts w:ascii="Times" w:hAnsi="Times"/>
        </w:rPr>
        <w:t xml:space="preserve"> quanto la </w:t>
      </w:r>
      <w:r w:rsidRPr="001B7F08">
        <w:rPr>
          <w:rFonts w:ascii="Times" w:hAnsi="Times"/>
          <w:i/>
        </w:rPr>
        <w:t>Psicologia</w:t>
      </w:r>
      <w:r>
        <w:rPr>
          <w:rFonts w:ascii="Times" w:hAnsi="Times"/>
        </w:rPr>
        <w:t xml:space="preserve"> usavano il medesimo termine «sensazione (</w:t>
      </w:r>
      <w:r w:rsidRPr="001B7F08">
        <w:rPr>
          <w:rFonts w:ascii="Times" w:hAnsi="Times"/>
          <w:i/>
        </w:rPr>
        <w:t>Empfindung</w:t>
      </w:r>
      <w:r>
        <w:rPr>
          <w:rFonts w:ascii="Times" w:hAnsi="Times"/>
        </w:rPr>
        <w:t xml:space="preserve">)» per designare sia la recettività dell'anima naturale sia il primo momento dell'intuizione. A partire dalla seconda edizione Hegel usa due differenti termini per </w:t>
      </w:r>
      <w:r w:rsidR="00846E90">
        <w:rPr>
          <w:rFonts w:ascii="Times" w:hAnsi="Times"/>
        </w:rPr>
        <w:t>indicare</w:t>
      </w:r>
      <w:r>
        <w:rPr>
          <w:rFonts w:ascii="Times" w:hAnsi="Times"/>
        </w:rPr>
        <w:t xml:space="preserve"> i due concetti, attribuendo a ognuno una diversa sfumatura di significato. Pur facendo riferimento tanto l'una quanto l'altro alla sensibilità, la sensazione (</w:t>
      </w:r>
      <w:r w:rsidRPr="00C2433C">
        <w:rPr>
          <w:rFonts w:ascii="Times" w:hAnsi="Times"/>
          <w:i/>
        </w:rPr>
        <w:t>Empfindung</w:t>
      </w:r>
      <w:r>
        <w:rPr>
          <w:rFonts w:ascii="Times" w:hAnsi="Times"/>
        </w:rPr>
        <w:t>)</w:t>
      </w:r>
      <w:r>
        <w:rPr>
          <w:rFonts w:ascii="Times" w:hAnsi="Times"/>
          <w:i/>
        </w:rPr>
        <w:t xml:space="preserve"> </w:t>
      </w:r>
      <w:r>
        <w:rPr>
          <w:rFonts w:ascii="Times" w:hAnsi="Times"/>
        </w:rPr>
        <w:t>mette in rilievo la «passività (</w:t>
      </w:r>
      <w:r w:rsidRPr="00C2433C">
        <w:rPr>
          <w:rFonts w:ascii="Times" w:hAnsi="Times"/>
          <w:i/>
        </w:rPr>
        <w:t>Passivit</w:t>
      </w:r>
      <w:r w:rsidRPr="00C2433C">
        <w:rPr>
          <w:rFonts w:ascii="Times" w:hAnsi="Times"/>
          <w:i/>
          <w:lang w:val="de-DE"/>
        </w:rPr>
        <w:t>ät</w:t>
      </w:r>
      <w:r>
        <w:rPr>
          <w:rFonts w:ascii="Times" w:hAnsi="Times"/>
          <w:lang w:val="de-DE"/>
        </w:rPr>
        <w:t>)»</w:t>
      </w:r>
      <w:r>
        <w:rPr>
          <w:rFonts w:ascii="Times" w:hAnsi="Times"/>
        </w:rPr>
        <w:t xml:space="preserve"> del senziente mentre il sentimento (</w:t>
      </w:r>
      <w:r w:rsidRPr="00A10FA8">
        <w:rPr>
          <w:rFonts w:ascii="Times" w:hAnsi="Times"/>
          <w:i/>
        </w:rPr>
        <w:t>Gef</w:t>
      </w:r>
      <w:r w:rsidRPr="00A10FA8">
        <w:rPr>
          <w:rFonts w:ascii="Times" w:hAnsi="Times"/>
          <w:i/>
          <w:lang w:val="de-DE"/>
        </w:rPr>
        <w:t>ühl</w:t>
      </w:r>
      <w:r>
        <w:rPr>
          <w:rFonts w:ascii="Times" w:hAnsi="Times"/>
          <w:lang w:val="de-DE"/>
        </w:rPr>
        <w:t>) richiama maggiormente la «seit</w:t>
      </w:r>
      <w:r>
        <w:rPr>
          <w:rFonts w:ascii="Times" w:hAnsi="Times"/>
        </w:rPr>
        <w:t>à (</w:t>
      </w:r>
      <w:r w:rsidRPr="00C2433C">
        <w:rPr>
          <w:rFonts w:ascii="Times" w:hAnsi="Times"/>
          <w:i/>
        </w:rPr>
        <w:t>Selbstichkeit</w:t>
      </w:r>
      <w:r>
        <w:rPr>
          <w:rFonts w:ascii="Times" w:hAnsi="Times"/>
        </w:rPr>
        <w:t>)» del senziente.</w:t>
      </w:r>
      <w:r>
        <w:rPr>
          <w:rStyle w:val="Rimandonotaapidipagina"/>
          <w:rFonts w:ascii="Times" w:hAnsi="Times"/>
        </w:rPr>
        <w:footnoteReference w:id="1"/>
      </w:r>
    </w:p>
    <w:p w:rsidR="00681173" w:rsidRDefault="00913895" w:rsidP="00913895">
      <w:pPr>
        <w:spacing w:line="360" w:lineRule="auto"/>
        <w:ind w:firstLine="567"/>
        <w:jc w:val="both"/>
        <w:rPr>
          <w:rFonts w:ascii="Times" w:hAnsi="Times"/>
        </w:rPr>
      </w:pPr>
      <w:r>
        <w:rPr>
          <w:rFonts w:ascii="Times" w:hAnsi="Times"/>
        </w:rPr>
        <w:t xml:space="preserve">Questa distinzione viene proposta nel passaggio dall'«anima naturale» all'«anima senziente», quindi riguarda </w:t>
      </w:r>
      <w:r w:rsidR="00E12AC1">
        <w:rPr>
          <w:rFonts w:ascii="Times" w:hAnsi="Times"/>
        </w:rPr>
        <w:t xml:space="preserve">propriamente </w:t>
      </w:r>
      <w:r>
        <w:rPr>
          <w:rFonts w:ascii="Times" w:hAnsi="Times"/>
        </w:rPr>
        <w:t>un ambito sistematico</w:t>
      </w:r>
      <w:r w:rsidR="007759E4">
        <w:rPr>
          <w:rFonts w:ascii="Times" w:hAnsi="Times"/>
        </w:rPr>
        <w:t xml:space="preserve"> diverso da quello della </w:t>
      </w:r>
      <w:r w:rsidR="007759E4" w:rsidRPr="0094087A">
        <w:rPr>
          <w:rFonts w:ascii="Times" w:hAnsi="Times"/>
          <w:i/>
        </w:rPr>
        <w:t>Psicologia</w:t>
      </w:r>
      <w:r>
        <w:rPr>
          <w:rFonts w:ascii="Times" w:hAnsi="Times"/>
        </w:rPr>
        <w:t xml:space="preserve">, ma può applicarsi all'uso </w:t>
      </w:r>
      <w:r w:rsidR="0094087A">
        <w:rPr>
          <w:rFonts w:ascii="Times" w:hAnsi="Times"/>
        </w:rPr>
        <w:t xml:space="preserve">che in quest'ultima vien fatto </w:t>
      </w:r>
      <w:r>
        <w:rPr>
          <w:rFonts w:ascii="Times" w:hAnsi="Times"/>
        </w:rPr>
        <w:t xml:space="preserve">del termine </w:t>
      </w:r>
      <w:r w:rsidRPr="00A534B4">
        <w:rPr>
          <w:rFonts w:ascii="Times" w:hAnsi="Times"/>
          <w:i/>
        </w:rPr>
        <w:t>Gef</w:t>
      </w:r>
      <w:r w:rsidRPr="00A534B4">
        <w:rPr>
          <w:rFonts w:ascii="Times" w:hAnsi="Times"/>
          <w:i/>
          <w:lang w:val="de-DE"/>
        </w:rPr>
        <w:t>ühl</w:t>
      </w:r>
      <w:r>
        <w:rPr>
          <w:rFonts w:ascii="Times" w:hAnsi="Times"/>
          <w:lang w:val="de-DE"/>
        </w:rPr>
        <w:t>. A</w:t>
      </w:r>
      <w:r w:rsidR="0094087A">
        <w:rPr>
          <w:rFonts w:ascii="Times" w:hAnsi="Times"/>
        </w:rPr>
        <w:t>nche in questo caso</w:t>
      </w:r>
      <w:r w:rsidR="00F366A2">
        <w:rPr>
          <w:rFonts w:ascii="Times" w:hAnsi="Times"/>
        </w:rPr>
        <w:t>, infatti,</w:t>
      </w:r>
      <w:r>
        <w:rPr>
          <w:rFonts w:ascii="Times" w:hAnsi="Times"/>
        </w:rPr>
        <w:t xml:space="preserve"> il termine che denota il sentire non deve rimandare alla passività della sensazione naturale. Il soggetto che sente nella </w:t>
      </w:r>
      <w:r w:rsidRPr="002B75D3">
        <w:rPr>
          <w:rFonts w:ascii="Times" w:hAnsi="Times"/>
          <w:i/>
        </w:rPr>
        <w:t>Psicologia</w:t>
      </w:r>
      <w:r>
        <w:rPr>
          <w:rFonts w:ascii="Times" w:hAnsi="Times"/>
        </w:rPr>
        <w:t xml:space="preserve"> è l'intelligenza individuale, la cui «attività (</w:t>
      </w:r>
      <w:r w:rsidRPr="004B17D5">
        <w:rPr>
          <w:rFonts w:ascii="Times" w:hAnsi="Times"/>
          <w:i/>
        </w:rPr>
        <w:t>T</w:t>
      </w:r>
      <w:r w:rsidRPr="004B17D5">
        <w:rPr>
          <w:rFonts w:ascii="Times" w:hAnsi="Times"/>
          <w:i/>
          <w:lang w:val="de-DE"/>
        </w:rPr>
        <w:t>ätigkeit</w:t>
      </w:r>
      <w:r>
        <w:rPr>
          <w:rFonts w:ascii="Times" w:hAnsi="Times"/>
          <w:lang w:val="de-DE"/>
        </w:rPr>
        <w:t xml:space="preserve">)» razionale viene presentata da Hegel come ciò che supera l'esclusione reciproca che vige fra </w:t>
      </w:r>
      <w:r w:rsidR="00CD025C">
        <w:rPr>
          <w:rFonts w:ascii="Times" w:hAnsi="Times"/>
          <w:lang w:val="de-DE"/>
        </w:rPr>
        <w:t>il modo in cui la soggettività dello spirito si manifesta nell</w:t>
      </w:r>
      <w:r>
        <w:rPr>
          <w:rFonts w:ascii="Times" w:hAnsi="Times"/>
          <w:lang w:val="de-DE"/>
        </w:rPr>
        <w:t xml:space="preserve">'anima e </w:t>
      </w:r>
      <w:r w:rsidR="00CD025C">
        <w:rPr>
          <w:rFonts w:ascii="Times" w:hAnsi="Times"/>
          <w:lang w:val="de-DE"/>
        </w:rPr>
        <w:t>il modo in cui si manifesta n</w:t>
      </w:r>
      <w:r>
        <w:rPr>
          <w:rFonts w:ascii="Times" w:hAnsi="Times"/>
          <w:lang w:val="de-DE"/>
        </w:rPr>
        <w:t>ella coscienza.</w:t>
      </w:r>
    </w:p>
    <w:p w:rsidR="00913895" w:rsidRDefault="00913895" w:rsidP="00913895">
      <w:pPr>
        <w:spacing w:line="360" w:lineRule="auto"/>
        <w:ind w:firstLine="567"/>
        <w:jc w:val="both"/>
        <w:rPr>
          <w:rFonts w:ascii="Times" w:hAnsi="Times"/>
        </w:rPr>
      </w:pPr>
      <w:r>
        <w:rPr>
          <w:rFonts w:ascii="Times" w:hAnsi="Times"/>
        </w:rPr>
        <w:t>A som</w:t>
      </w:r>
      <w:r w:rsidR="00681173">
        <w:rPr>
          <w:rFonts w:ascii="Times" w:hAnsi="Times"/>
        </w:rPr>
        <w:t>iglianza dell'anima</w:t>
      </w:r>
      <w:r>
        <w:rPr>
          <w:rFonts w:ascii="Times" w:hAnsi="Times"/>
        </w:rPr>
        <w:t xml:space="preserve"> l'intelligenza è attiva essendo parte di una «totalità» che non prevede opposizione fra l'interiorità di un preteso spirito separato dal corpo e l'esteriorità di un corpo di natura materiale. A somiglianza della coscienza, d'altra parte, all'intelligenza spetta un «sapere» individuale, ovvero la capacità di </w:t>
      </w:r>
      <w:r w:rsidR="00302EB5">
        <w:rPr>
          <w:rFonts w:ascii="Times" w:hAnsi="Times"/>
        </w:rPr>
        <w:t>isolare</w:t>
      </w:r>
      <w:r>
        <w:rPr>
          <w:rFonts w:ascii="Times" w:hAnsi="Times"/>
        </w:rPr>
        <w:t xml:space="preserve"> la propria soggettività </w:t>
      </w:r>
      <w:r w:rsidRPr="0075501E">
        <w:rPr>
          <w:rFonts w:ascii="Times" w:hAnsi="Times"/>
          <w:i/>
        </w:rPr>
        <w:t>formale</w:t>
      </w:r>
      <w:r>
        <w:rPr>
          <w:rFonts w:ascii="Times" w:hAnsi="Times"/>
        </w:rPr>
        <w:t xml:space="preserve"> dalla totalità in cui</w:t>
      </w:r>
      <w:r w:rsidR="00C04A9F">
        <w:rPr>
          <w:rFonts w:ascii="Times" w:hAnsi="Times"/>
        </w:rPr>
        <w:t xml:space="preserve"> essa è attiva. S</w:t>
      </w:r>
      <w:r>
        <w:rPr>
          <w:rFonts w:ascii="Times" w:hAnsi="Times"/>
        </w:rPr>
        <w:t>i definisce</w:t>
      </w:r>
      <w:r w:rsidR="00C04A9F">
        <w:rPr>
          <w:rFonts w:ascii="Times" w:hAnsi="Times"/>
        </w:rPr>
        <w:t>, in definitiva,</w:t>
      </w:r>
      <w:r>
        <w:rPr>
          <w:rFonts w:ascii="Times" w:hAnsi="Times"/>
        </w:rPr>
        <w:t xml:space="preserve"> intelligente il titolare di un sapere che sia in grado di distinguere la propria soggettività formale da ciò che rende oggettivi i contenuti del sapere e, al tempo stesso, di riconoscere nell'oggettività di ciò che sa il medesimo fondamento della propria attività sostanziale.</w:t>
      </w:r>
      <w:r w:rsidRPr="00EE39A3">
        <w:rPr>
          <w:rStyle w:val="Rimandonotaapidipagina"/>
          <w:rFonts w:ascii="Times" w:hAnsi="Times"/>
        </w:rPr>
        <w:t xml:space="preserve"> </w:t>
      </w:r>
      <w:r>
        <w:rPr>
          <w:rStyle w:val="Rimandonotaapidipagina"/>
          <w:rFonts w:ascii="Times" w:hAnsi="Times"/>
        </w:rPr>
        <w:footnoteReference w:id="2"/>
      </w:r>
    </w:p>
    <w:p w:rsidR="00913895" w:rsidRPr="00136207" w:rsidRDefault="00913895" w:rsidP="00913895">
      <w:pPr>
        <w:spacing w:line="360" w:lineRule="auto"/>
        <w:ind w:firstLine="567"/>
        <w:jc w:val="both"/>
        <w:rPr>
          <w:rFonts w:ascii="Times" w:hAnsi="Times"/>
          <w:lang w:val="de-DE"/>
        </w:rPr>
      </w:pPr>
      <w:r>
        <w:rPr>
          <w:rFonts w:ascii="Times" w:hAnsi="Times"/>
          <w:lang w:val="de-DE"/>
        </w:rPr>
        <w:t xml:space="preserve">Quest'ultima affermazione risulta incomprensibile se non si tengono presenti i risultati della </w:t>
      </w:r>
      <w:r w:rsidRPr="0077495A">
        <w:rPr>
          <w:rFonts w:ascii="Times" w:hAnsi="Times"/>
          <w:i/>
          <w:lang w:val="de-DE"/>
        </w:rPr>
        <w:t>Fenomenologia</w:t>
      </w:r>
      <w:r>
        <w:rPr>
          <w:rFonts w:ascii="Times" w:hAnsi="Times"/>
          <w:lang w:val="de-DE"/>
        </w:rPr>
        <w:t xml:space="preserve">, esposti nella sezione che precede direttamente la </w:t>
      </w:r>
      <w:r w:rsidRPr="00AC6F5A">
        <w:rPr>
          <w:rFonts w:ascii="Times" w:hAnsi="Times"/>
          <w:i/>
          <w:lang w:val="de-DE"/>
        </w:rPr>
        <w:t>Psicologia</w:t>
      </w:r>
      <w:r>
        <w:rPr>
          <w:rFonts w:ascii="Times" w:hAnsi="Times"/>
          <w:lang w:val="de-DE"/>
        </w:rPr>
        <w:t xml:space="preserve">. </w:t>
      </w:r>
      <w:r w:rsidRPr="005873E0">
        <w:rPr>
          <w:rFonts w:ascii="Times" w:hAnsi="Times"/>
          <w:lang w:val="de-DE"/>
        </w:rPr>
        <w:t xml:space="preserve">In tale sezione, intitolata </w:t>
      </w:r>
      <w:r w:rsidRPr="005873E0">
        <w:rPr>
          <w:rFonts w:ascii="Times" w:hAnsi="Times"/>
          <w:i/>
          <w:lang w:val="de-DE"/>
        </w:rPr>
        <w:t>La ragione</w:t>
      </w:r>
      <w:r w:rsidRPr="005873E0">
        <w:rPr>
          <w:rFonts w:ascii="Times" w:hAnsi="Times"/>
          <w:lang w:val="de-DE"/>
        </w:rPr>
        <w:t xml:space="preserve">, viene difesa la tesi che </w:t>
      </w:r>
      <w:r w:rsidRPr="000A08A2">
        <w:rPr>
          <w:rFonts w:ascii="Times" w:hAnsi="Times"/>
          <w:lang w:val="de-DE"/>
        </w:rPr>
        <w:t>l'</w:t>
      </w:r>
      <w:r>
        <w:rPr>
          <w:rFonts w:ascii="Times" w:hAnsi="Times"/>
        </w:rPr>
        <w:t>«</w:t>
      </w:r>
      <w:r w:rsidRPr="000A08A2">
        <w:rPr>
          <w:rFonts w:ascii="Times" w:hAnsi="Times"/>
          <w:lang w:val="de-DE"/>
        </w:rPr>
        <w:t>autocoscienza universale</w:t>
      </w:r>
      <w:r>
        <w:rPr>
          <w:rFonts w:ascii="Times" w:hAnsi="Times"/>
          <w:lang w:val="de-DE"/>
        </w:rPr>
        <w:t>»,</w:t>
      </w:r>
      <w:r w:rsidRPr="000A08A2">
        <w:rPr>
          <w:rFonts w:ascii="Times" w:hAnsi="Times"/>
          <w:lang w:val="de-DE"/>
        </w:rPr>
        <w:t xml:space="preserve"> </w:t>
      </w:r>
      <w:r w:rsidRPr="005873E0">
        <w:rPr>
          <w:rFonts w:ascii="Times" w:hAnsi="Times"/>
          <w:lang w:val="de-DE"/>
        </w:rPr>
        <w:t xml:space="preserve">in cui culminano le trasformazioni dell'oggettività della coscienza messe a tema nella </w:t>
      </w:r>
      <w:r w:rsidRPr="005873E0">
        <w:rPr>
          <w:rFonts w:ascii="Times" w:hAnsi="Times"/>
          <w:i/>
          <w:lang w:val="de-DE"/>
        </w:rPr>
        <w:t>Fenomenologia</w:t>
      </w:r>
      <w:r>
        <w:rPr>
          <w:rFonts w:ascii="Times" w:hAnsi="Times"/>
          <w:lang w:val="de-DE"/>
        </w:rPr>
        <w:t>, possa informare totalmente di sé il sapere di un individuo</w:t>
      </w:r>
      <w:r w:rsidRPr="005873E0">
        <w:rPr>
          <w:rFonts w:ascii="Times" w:hAnsi="Times"/>
          <w:lang w:val="de-DE"/>
        </w:rPr>
        <w:t>.</w:t>
      </w:r>
      <w:r>
        <w:rPr>
          <w:rFonts w:ascii="Times" w:hAnsi="Times"/>
          <w:lang w:val="de-DE"/>
        </w:rPr>
        <w:t xml:space="preserve"> </w:t>
      </w:r>
      <w:r w:rsidRPr="003074AF">
        <w:rPr>
          <w:rFonts w:ascii="Times" w:hAnsi="Times"/>
          <w:lang w:val="de-DE"/>
        </w:rPr>
        <w:t>La «ragione» che si attribuisce a</w:t>
      </w:r>
      <w:r>
        <w:rPr>
          <w:rFonts w:ascii="Times" w:hAnsi="Times"/>
          <w:lang w:val="de-DE"/>
        </w:rPr>
        <w:t xml:space="preserve"> tale individuo</w:t>
      </w:r>
      <w:r w:rsidRPr="003074AF">
        <w:rPr>
          <w:rFonts w:ascii="Times" w:hAnsi="Times"/>
          <w:lang w:val="de-DE"/>
        </w:rPr>
        <w:t xml:space="preserve"> non va ancora intesa come </w:t>
      </w:r>
      <w:r>
        <w:rPr>
          <w:rFonts w:ascii="Times" w:hAnsi="Times"/>
          <w:lang w:val="de-DE"/>
        </w:rPr>
        <w:t>l'attività</w:t>
      </w:r>
      <w:r w:rsidRPr="003074AF">
        <w:rPr>
          <w:rFonts w:ascii="Times" w:hAnsi="Times"/>
          <w:lang w:val="de-DE"/>
        </w:rPr>
        <w:t xml:space="preserve"> </w:t>
      </w:r>
      <w:r>
        <w:rPr>
          <w:rFonts w:ascii="Times" w:hAnsi="Times"/>
          <w:lang w:val="de-DE"/>
        </w:rPr>
        <w:t>razionale</w:t>
      </w:r>
      <w:r w:rsidRPr="003074AF">
        <w:rPr>
          <w:rFonts w:ascii="Times" w:hAnsi="Times"/>
          <w:lang w:val="de-DE"/>
        </w:rPr>
        <w:t xml:space="preserve"> descritta solo al culmine dello </w:t>
      </w:r>
      <w:r w:rsidRPr="00F15D9B">
        <w:rPr>
          <w:rFonts w:ascii="Times" w:hAnsi="Times"/>
          <w:i/>
          <w:lang w:val="de-DE"/>
        </w:rPr>
        <w:t>Spirito teoretico</w:t>
      </w:r>
      <w:r>
        <w:rPr>
          <w:rFonts w:ascii="Times" w:hAnsi="Times"/>
          <w:lang w:val="de-DE"/>
        </w:rPr>
        <w:t>.</w:t>
      </w:r>
      <w:r>
        <w:rPr>
          <w:rStyle w:val="Rimandonotaapidipagina"/>
          <w:rFonts w:ascii="Times" w:hAnsi="Times"/>
          <w:lang w:val="de-DE"/>
        </w:rPr>
        <w:footnoteReference w:id="3"/>
      </w:r>
      <w:r w:rsidRPr="003074AF">
        <w:rPr>
          <w:rFonts w:ascii="Times" w:hAnsi="Times"/>
          <w:lang w:val="de-DE"/>
        </w:rPr>
        <w:t xml:space="preserve"> Già nel contesto della </w:t>
      </w:r>
      <w:r w:rsidRPr="003074AF">
        <w:rPr>
          <w:rFonts w:ascii="Times" w:hAnsi="Times"/>
          <w:i/>
          <w:lang w:val="de-DE"/>
        </w:rPr>
        <w:t>Fenomenologia</w:t>
      </w:r>
      <w:r w:rsidRPr="003074AF">
        <w:rPr>
          <w:rFonts w:ascii="Times" w:hAnsi="Times"/>
          <w:lang w:val="de-DE"/>
        </w:rPr>
        <w:t>, tuttavia,</w:t>
      </w:r>
      <w:r w:rsidRPr="00AE5206">
        <w:rPr>
          <w:rFonts w:ascii="Times" w:hAnsi="Times"/>
          <w:lang w:val="de-DE"/>
        </w:rPr>
        <w:t xml:space="preserve"> </w:t>
      </w:r>
      <w:r>
        <w:rPr>
          <w:rFonts w:ascii="Times" w:hAnsi="Times"/>
          <w:lang w:val="de-DE"/>
        </w:rPr>
        <w:t>l'oggettività razionale espressa da un'autocoscienza universale viene presentata nella sua coincidenza con il «puro Io», così che già qui il termine «ragione» indica la piena «</w:t>
      </w:r>
      <w:r w:rsidRPr="000A4525">
        <w:rPr>
          <w:rFonts w:ascii="Times" w:hAnsi="Times"/>
          <w:i/>
          <w:lang w:val="de-DE"/>
        </w:rPr>
        <w:t>identità</w:t>
      </w:r>
      <w:r>
        <w:rPr>
          <w:rFonts w:ascii="Times" w:hAnsi="Times"/>
          <w:lang w:val="de-DE"/>
        </w:rPr>
        <w:t xml:space="preserve"> della </w:t>
      </w:r>
      <w:r w:rsidRPr="000A4525">
        <w:rPr>
          <w:rFonts w:ascii="Times" w:hAnsi="Times"/>
          <w:i/>
          <w:lang w:val="de-DE"/>
        </w:rPr>
        <w:t>soggettività</w:t>
      </w:r>
      <w:r>
        <w:rPr>
          <w:rFonts w:ascii="Times" w:hAnsi="Times"/>
          <w:lang w:val="de-DE"/>
        </w:rPr>
        <w:t xml:space="preserve"> del concetto e della sua </w:t>
      </w:r>
      <w:r w:rsidRPr="000A4525">
        <w:rPr>
          <w:rFonts w:ascii="Times" w:hAnsi="Times"/>
          <w:i/>
          <w:lang w:val="de-DE"/>
        </w:rPr>
        <w:t>oggettività</w:t>
      </w:r>
      <w:r>
        <w:rPr>
          <w:rFonts w:ascii="Times" w:hAnsi="Times"/>
          <w:lang w:val="de-DE"/>
        </w:rPr>
        <w:t xml:space="preserve"> e universalità».</w:t>
      </w:r>
      <w:r>
        <w:rPr>
          <w:rStyle w:val="Rimandonotaapidipagina"/>
          <w:rFonts w:ascii="Times" w:hAnsi="Times"/>
          <w:lang w:val="de-DE"/>
        </w:rPr>
        <w:footnoteReference w:id="4"/>
      </w:r>
    </w:p>
    <w:p w:rsidR="00913895" w:rsidRDefault="00913895" w:rsidP="00913895">
      <w:pPr>
        <w:spacing w:line="360" w:lineRule="auto"/>
        <w:ind w:firstLine="567"/>
        <w:jc w:val="both"/>
        <w:rPr>
          <w:rFonts w:ascii="Times" w:hAnsi="Times"/>
        </w:rPr>
      </w:pPr>
      <w:r>
        <w:rPr>
          <w:rFonts w:ascii="Times" w:hAnsi="Times"/>
          <w:lang w:val="de-DE"/>
        </w:rPr>
        <w:t xml:space="preserve">La </w:t>
      </w:r>
      <w:r w:rsidRPr="00CC1581">
        <w:rPr>
          <w:rFonts w:ascii="Times" w:hAnsi="Times"/>
          <w:i/>
          <w:lang w:val="de-DE"/>
        </w:rPr>
        <w:t>Psicologia</w:t>
      </w:r>
      <w:r>
        <w:rPr>
          <w:rFonts w:ascii="Times" w:hAnsi="Times"/>
          <w:lang w:val="de-DE"/>
        </w:rPr>
        <w:t xml:space="preserve"> come scienza filosofica </w:t>
      </w:r>
      <w:r w:rsidRPr="008664BE">
        <w:rPr>
          <w:rFonts w:ascii="Times" w:hAnsi="Times"/>
          <w:lang w:val="de-DE"/>
        </w:rPr>
        <w:t>pres</w:t>
      </w:r>
      <w:r>
        <w:rPr>
          <w:rFonts w:ascii="Times" w:hAnsi="Times"/>
          <w:lang w:val="de-DE"/>
        </w:rPr>
        <w:t>uppone la ragione così definita e la possibilità che un individuo intelligente</w:t>
      </w:r>
      <w:r w:rsidRPr="008664BE">
        <w:rPr>
          <w:rFonts w:ascii="Times" w:hAnsi="Times"/>
          <w:lang w:val="de-DE"/>
        </w:rPr>
        <w:t xml:space="preserve"> </w:t>
      </w:r>
      <w:r>
        <w:rPr>
          <w:rFonts w:ascii="Times" w:hAnsi="Times"/>
          <w:lang w:val="de-DE"/>
        </w:rPr>
        <w:t>sappia secondo questa identità</w:t>
      </w:r>
      <w:r w:rsidR="00C02DE9">
        <w:rPr>
          <w:rFonts w:ascii="Times" w:hAnsi="Times"/>
          <w:lang w:val="de-DE"/>
        </w:rPr>
        <w:t xml:space="preserve">. </w:t>
      </w:r>
      <w:r>
        <w:rPr>
          <w:rFonts w:ascii="Times" w:hAnsi="Times"/>
          <w:lang w:val="de-DE"/>
        </w:rPr>
        <w:t xml:space="preserve">Anche il sentimento, che è la prima «manifestazione» dell'intelligenza, può esprimere l'identità di Oggetto e Soggetto, o, in termini non speculativi, è in grado di esprimere un contenuto razionale come </w:t>
      </w:r>
      <w:r w:rsidR="0087207A">
        <w:rPr>
          <w:rFonts w:ascii="Times" w:hAnsi="Times"/>
          <w:lang w:val="de-DE"/>
        </w:rPr>
        <w:t>ciò che ciascuno</w:t>
      </w:r>
      <w:r w:rsidR="00C02DE9">
        <w:rPr>
          <w:rFonts w:ascii="Times" w:hAnsi="Times"/>
          <w:lang w:val="de-DE"/>
        </w:rPr>
        <w:t xml:space="preserve"> reputa </w:t>
      </w:r>
      <w:r w:rsidR="0087207A">
        <w:rPr>
          <w:rFonts w:ascii="Times" w:hAnsi="Times"/>
          <w:lang w:val="de-DE"/>
        </w:rPr>
        <w:t>per sé evidente</w:t>
      </w:r>
      <w:r w:rsidR="00C02DE9">
        <w:rPr>
          <w:rFonts w:ascii="Times" w:hAnsi="Times"/>
          <w:lang w:val="de-DE"/>
        </w:rPr>
        <w:t>.</w:t>
      </w:r>
      <w:r>
        <w:rPr>
          <w:rFonts w:ascii="Times" w:hAnsi="Times"/>
          <w:lang w:val="de-DE"/>
        </w:rPr>
        <w:t xml:space="preserve"> Ciò non significa che già nel suo primo grado il sapere dell'intelligenza sia </w:t>
      </w:r>
      <w:r w:rsidR="009A4794">
        <w:rPr>
          <w:rFonts w:ascii="Times" w:hAnsi="Times"/>
          <w:lang w:val="de-DE"/>
        </w:rPr>
        <w:t>«</w:t>
      </w:r>
      <w:r>
        <w:rPr>
          <w:rFonts w:ascii="Times" w:hAnsi="Times"/>
          <w:lang w:val="de-DE"/>
        </w:rPr>
        <w:t>conoscenza (</w:t>
      </w:r>
      <w:r w:rsidRPr="006E3A96">
        <w:rPr>
          <w:rFonts w:ascii="Times" w:hAnsi="Times"/>
          <w:i/>
          <w:lang w:val="de-DE"/>
        </w:rPr>
        <w:t>Erkenntnis</w:t>
      </w:r>
      <w:r>
        <w:rPr>
          <w:rFonts w:ascii="Times" w:hAnsi="Times"/>
          <w:lang w:val="de-DE"/>
        </w:rPr>
        <w:t>)</w:t>
      </w:r>
      <w:r w:rsidR="009A4794">
        <w:rPr>
          <w:rFonts w:ascii="Times" w:hAnsi="Times"/>
          <w:lang w:val="de-DE"/>
        </w:rPr>
        <w:t>»</w:t>
      </w:r>
      <w:r>
        <w:rPr>
          <w:rFonts w:ascii="Times" w:hAnsi="Times"/>
          <w:lang w:val="de-DE"/>
        </w:rPr>
        <w:t>.</w:t>
      </w:r>
      <w:r>
        <w:rPr>
          <w:rStyle w:val="Rimandonotaapidipagina"/>
          <w:rFonts w:ascii="Times" w:hAnsi="Times"/>
          <w:lang w:val="de-DE"/>
        </w:rPr>
        <w:footnoteReference w:id="5"/>
      </w:r>
      <w:r>
        <w:rPr>
          <w:rFonts w:ascii="Times" w:hAnsi="Times"/>
          <w:lang w:val="de-DE"/>
        </w:rPr>
        <w:t xml:space="preserve"> Perché il sapere dell'intelligenza divenga effettiva conoscenza è necessario che l'ente razionale si riconosca come tale, ossia è necessario che il soggetto sappia di essere un ente razionale e che nella oggettività degli enti che conosce, esterna a sé come soggetto, </w:t>
      </w:r>
      <w:r w:rsidR="003F3F0F">
        <w:rPr>
          <w:rFonts w:ascii="Times" w:hAnsi="Times"/>
          <w:lang w:val="de-DE"/>
        </w:rPr>
        <w:t>ri</w:t>
      </w:r>
      <w:r>
        <w:rPr>
          <w:rFonts w:ascii="Times" w:hAnsi="Times"/>
          <w:lang w:val="de-DE"/>
        </w:rPr>
        <w:t>conosca la sua medesima razionalità.</w:t>
      </w:r>
      <w:r>
        <w:rPr>
          <w:rStyle w:val="Rimandonotaapidipagina"/>
          <w:rFonts w:ascii="Times" w:hAnsi="Times"/>
          <w:lang w:val="de-DE"/>
        </w:rPr>
        <w:footnoteReference w:id="6"/>
      </w:r>
      <w:r w:rsidR="00C02DE9">
        <w:rPr>
          <w:rFonts w:ascii="Times" w:hAnsi="Times"/>
          <w:lang w:val="de-DE"/>
        </w:rPr>
        <w:t xml:space="preserve"> G</w:t>
      </w:r>
      <w:r>
        <w:rPr>
          <w:rFonts w:ascii="Times" w:hAnsi="Times"/>
          <w:lang w:val="de-DE"/>
        </w:rPr>
        <w:t xml:space="preserve">uardando al sistema che lo </w:t>
      </w:r>
      <w:r w:rsidRPr="005505AF">
        <w:rPr>
          <w:rFonts w:ascii="Times" w:hAnsi="Times"/>
          <w:i/>
          <w:lang w:val="de-DE"/>
        </w:rPr>
        <w:t>Spirito teoretico</w:t>
      </w:r>
      <w:r>
        <w:rPr>
          <w:rFonts w:ascii="Times" w:hAnsi="Times"/>
          <w:lang w:val="de-DE"/>
        </w:rPr>
        <w:t xml:space="preserve"> è, p</w:t>
      </w:r>
      <w:r w:rsidRPr="006A7C89">
        <w:rPr>
          <w:rFonts w:ascii="Times" w:hAnsi="Times"/>
        </w:rPr>
        <w:t xml:space="preserve">erché </w:t>
      </w:r>
      <w:r>
        <w:rPr>
          <w:rFonts w:ascii="Times" w:hAnsi="Times"/>
        </w:rPr>
        <w:t>il</w:t>
      </w:r>
      <w:r w:rsidRPr="006A7C89">
        <w:rPr>
          <w:rFonts w:ascii="Times" w:hAnsi="Times"/>
        </w:rPr>
        <w:t xml:space="preserve"> sapere </w:t>
      </w:r>
      <w:r>
        <w:rPr>
          <w:rFonts w:ascii="Times" w:hAnsi="Times"/>
        </w:rPr>
        <w:t xml:space="preserve">dell'intuizione </w:t>
      </w:r>
      <w:r w:rsidRPr="006A7C89">
        <w:rPr>
          <w:rFonts w:ascii="Times" w:hAnsi="Times"/>
        </w:rPr>
        <w:t>diventi effettiva conoscenza è necessario che l'</w:t>
      </w:r>
      <w:r>
        <w:rPr>
          <w:rFonts w:ascii="Times" w:hAnsi="Times"/>
        </w:rPr>
        <w:t>«</w:t>
      </w:r>
      <w:r w:rsidRPr="006A7C89">
        <w:rPr>
          <w:rFonts w:ascii="Times" w:hAnsi="Times"/>
        </w:rPr>
        <w:t>intuizione</w:t>
      </w:r>
      <w:r>
        <w:rPr>
          <w:rFonts w:ascii="Times" w:hAnsi="Times"/>
        </w:rPr>
        <w:t>»</w:t>
      </w:r>
      <w:r w:rsidRPr="006A7C89">
        <w:rPr>
          <w:rFonts w:ascii="Times" w:hAnsi="Times"/>
        </w:rPr>
        <w:t xml:space="preserve"> </w:t>
      </w:r>
      <w:r>
        <w:rPr>
          <w:rFonts w:ascii="Times" w:hAnsi="Times"/>
        </w:rPr>
        <w:t>sia mediata dal</w:t>
      </w:r>
      <w:r w:rsidRPr="006A7C89">
        <w:rPr>
          <w:rFonts w:ascii="Times" w:hAnsi="Times"/>
        </w:rPr>
        <w:t xml:space="preserve">la </w:t>
      </w:r>
      <w:r>
        <w:rPr>
          <w:rFonts w:ascii="Times" w:hAnsi="Times"/>
        </w:rPr>
        <w:t>«</w:t>
      </w:r>
      <w:r w:rsidRPr="006A7C89">
        <w:rPr>
          <w:rFonts w:ascii="Times" w:hAnsi="Times"/>
        </w:rPr>
        <w:t>rappresentazione</w:t>
      </w:r>
      <w:r>
        <w:rPr>
          <w:rFonts w:ascii="Times" w:hAnsi="Times"/>
        </w:rPr>
        <w:t>»</w:t>
      </w:r>
      <w:r w:rsidRPr="006A7C89">
        <w:rPr>
          <w:rFonts w:ascii="Times" w:hAnsi="Times"/>
        </w:rPr>
        <w:t xml:space="preserve">, e che quel sapere mediato che è il </w:t>
      </w:r>
      <w:r>
        <w:rPr>
          <w:rFonts w:ascii="Times" w:hAnsi="Times"/>
        </w:rPr>
        <w:t>«</w:t>
      </w:r>
      <w:r w:rsidRPr="006A7C89">
        <w:rPr>
          <w:rFonts w:ascii="Times" w:hAnsi="Times"/>
        </w:rPr>
        <w:t>pensiero</w:t>
      </w:r>
      <w:r>
        <w:rPr>
          <w:rFonts w:ascii="Times" w:hAnsi="Times"/>
        </w:rPr>
        <w:t>» rappresentativo</w:t>
      </w:r>
      <w:r w:rsidRPr="006A7C89">
        <w:rPr>
          <w:rFonts w:ascii="Times" w:hAnsi="Times"/>
        </w:rPr>
        <w:t xml:space="preserve"> si appropri di un'oggettività che sia a sua volta, in se stessa,</w:t>
      </w:r>
      <w:r>
        <w:rPr>
          <w:rFonts w:ascii="Times" w:hAnsi="Times"/>
        </w:rPr>
        <w:t xml:space="preserve"> mediata.</w:t>
      </w:r>
      <w:r>
        <w:rPr>
          <w:rStyle w:val="Rimandonotaapidipagina"/>
          <w:rFonts w:ascii="Times" w:hAnsi="Times"/>
        </w:rPr>
        <w:footnoteReference w:id="7"/>
      </w:r>
      <w:r>
        <w:rPr>
          <w:rFonts w:ascii="Times" w:hAnsi="Times"/>
        </w:rPr>
        <w:t xml:space="preserve"> Sebbene "sentire" non significhi ancora "conoscere", </w:t>
      </w:r>
      <w:r w:rsidR="005812D9">
        <w:rPr>
          <w:rFonts w:ascii="Times" w:hAnsi="Times"/>
        </w:rPr>
        <w:t>l'individuo</w:t>
      </w:r>
      <w:r>
        <w:rPr>
          <w:rFonts w:ascii="Times" w:hAnsi="Times"/>
        </w:rPr>
        <w:t xml:space="preserve"> </w:t>
      </w:r>
      <w:r w:rsidR="005812D9">
        <w:rPr>
          <w:rFonts w:ascii="Times" w:hAnsi="Times"/>
        </w:rPr>
        <w:t xml:space="preserve">che sente, nella </w:t>
      </w:r>
      <w:r w:rsidRPr="00D65C53">
        <w:rPr>
          <w:rFonts w:ascii="Times" w:hAnsi="Times"/>
          <w:i/>
        </w:rPr>
        <w:t>Psicologia</w:t>
      </w:r>
      <w:r w:rsidR="00E554E3">
        <w:rPr>
          <w:rFonts w:ascii="Times" w:hAnsi="Times"/>
        </w:rPr>
        <w:t>,</w:t>
      </w:r>
      <w:r w:rsidR="005812D9">
        <w:rPr>
          <w:rFonts w:ascii="Times" w:hAnsi="Times"/>
        </w:rPr>
        <w:t xml:space="preserve"> è un ente razionale ed</w:t>
      </w:r>
      <w:r>
        <w:rPr>
          <w:rFonts w:ascii="Times" w:hAnsi="Times"/>
        </w:rPr>
        <w:t xml:space="preserve"> è attivo secondo una sostanzialità </w:t>
      </w:r>
      <w:r w:rsidR="00173B9E">
        <w:rPr>
          <w:rFonts w:ascii="Times" w:hAnsi="Times"/>
        </w:rPr>
        <w:t>che ha superato quella propria della sensazione naturale</w:t>
      </w:r>
      <w:r>
        <w:rPr>
          <w:rFonts w:ascii="Times" w:hAnsi="Times"/>
        </w:rPr>
        <w:t>.</w:t>
      </w:r>
    </w:p>
    <w:p w:rsidR="00913895" w:rsidRPr="00DB5319" w:rsidRDefault="00173B9E" w:rsidP="00913895">
      <w:pPr>
        <w:spacing w:line="360" w:lineRule="auto"/>
        <w:ind w:firstLine="567"/>
        <w:jc w:val="both"/>
        <w:rPr>
          <w:rFonts w:ascii="Times" w:hAnsi="Times"/>
          <w:lang w:val="de-DE"/>
        </w:rPr>
      </w:pPr>
      <w:r>
        <w:rPr>
          <w:rFonts w:ascii="Times" w:hAnsi="Times"/>
        </w:rPr>
        <w:t>L</w:t>
      </w:r>
      <w:r w:rsidR="00913895">
        <w:rPr>
          <w:rFonts w:ascii="Times" w:hAnsi="Times"/>
        </w:rPr>
        <w:t>a chiara distinzione sistematica dei due differenti modi di sentire non es</w:t>
      </w:r>
      <w:r w:rsidR="002C22E2">
        <w:rPr>
          <w:rFonts w:ascii="Times" w:hAnsi="Times"/>
        </w:rPr>
        <w:t>clude</w:t>
      </w:r>
      <w:r w:rsidR="00AB2D57">
        <w:rPr>
          <w:rFonts w:ascii="Times" w:hAnsi="Times"/>
        </w:rPr>
        <w:t>, tuttavia,</w:t>
      </w:r>
      <w:r w:rsidR="000972EF">
        <w:rPr>
          <w:rFonts w:ascii="Times" w:hAnsi="Times"/>
        </w:rPr>
        <w:t xml:space="preserve"> </w:t>
      </w:r>
      <w:r w:rsidR="00913895">
        <w:rPr>
          <w:rFonts w:ascii="Times" w:hAnsi="Times"/>
        </w:rPr>
        <w:t>una possibile confusione fra essi. Sensazione e sentimento possono infatti essere confusi a causa della comune «immediatezza</w:t>
      </w:r>
      <w:r w:rsidR="00215C2A">
        <w:rPr>
          <w:rFonts w:ascii="Times" w:hAnsi="Times"/>
        </w:rPr>
        <w:t xml:space="preserve"> (</w:t>
      </w:r>
      <w:r w:rsidR="00215C2A" w:rsidRPr="00215C2A">
        <w:rPr>
          <w:rFonts w:ascii="Times" w:hAnsi="Times"/>
          <w:i/>
        </w:rPr>
        <w:t>Unmittelbarkeit</w:t>
      </w:r>
      <w:r w:rsidR="00215C2A">
        <w:rPr>
          <w:rFonts w:ascii="Times" w:hAnsi="Times"/>
        </w:rPr>
        <w:t>)</w:t>
      </w:r>
      <w:r w:rsidR="00913895">
        <w:rPr>
          <w:rFonts w:ascii="Times" w:hAnsi="Times"/>
        </w:rPr>
        <w:t>». Quel che viene sentito, sia esso una sensazione naturale o un sentimento psicologico, è una determinazione che il senziente semplicemente si «trova»</w:t>
      </w:r>
      <w:r w:rsidR="00913895">
        <w:rPr>
          <w:rStyle w:val="Rimandonotaapidipagina"/>
          <w:rFonts w:ascii="Times" w:hAnsi="Times"/>
        </w:rPr>
        <w:footnoteReference w:id="8"/>
      </w:r>
      <w:r w:rsidR="00913895">
        <w:rPr>
          <w:rFonts w:ascii="Times" w:hAnsi="Times"/>
        </w:rPr>
        <w:t xml:space="preserve"> ad avere, senza alcuna mediazione di una esteriorità che possa aiutare a distingue</w:t>
      </w:r>
      <w:r w:rsidR="00E51CBF">
        <w:rPr>
          <w:rFonts w:ascii="Times" w:hAnsi="Times"/>
        </w:rPr>
        <w:t>re ciò che in esso è oggettivo da</w:t>
      </w:r>
      <w:r w:rsidR="00913895">
        <w:rPr>
          <w:rFonts w:ascii="Times" w:hAnsi="Times"/>
        </w:rPr>
        <w:t xml:space="preserve"> ciò che </w:t>
      </w:r>
      <w:r w:rsidR="007F7705">
        <w:rPr>
          <w:rFonts w:ascii="Times" w:hAnsi="Times"/>
        </w:rPr>
        <w:t>esso</w:t>
      </w:r>
      <w:r w:rsidR="00913895">
        <w:rPr>
          <w:rFonts w:ascii="Times" w:hAnsi="Times"/>
        </w:rPr>
        <w:t xml:space="preserve"> deve meramente alla propria soggettività. </w:t>
      </w:r>
      <w:r w:rsidR="00913895">
        <w:rPr>
          <w:rFonts w:ascii="Times" w:hAnsi="Times"/>
          <w:lang w:val="de-DE"/>
        </w:rPr>
        <w:t xml:space="preserve">Uno dei principali obiettivi dell'esposizione del sentimento nella </w:t>
      </w:r>
      <w:r w:rsidR="00913895" w:rsidRPr="00C2088D">
        <w:rPr>
          <w:rFonts w:ascii="Times" w:hAnsi="Times"/>
          <w:i/>
          <w:lang w:val="de-DE"/>
        </w:rPr>
        <w:t>Psicologia</w:t>
      </w:r>
      <w:r w:rsidR="00913895">
        <w:rPr>
          <w:rFonts w:ascii="Times" w:hAnsi="Times"/>
          <w:lang w:val="de-DE"/>
        </w:rPr>
        <w:t xml:space="preserve"> è pro</w:t>
      </w:r>
      <w:r w:rsidR="00E22BC5">
        <w:rPr>
          <w:rFonts w:ascii="Times" w:hAnsi="Times"/>
          <w:lang w:val="de-DE"/>
        </w:rPr>
        <w:t>prio quello di definire i</w:t>
      </w:r>
      <w:r w:rsidR="00913895">
        <w:rPr>
          <w:rFonts w:ascii="Times" w:hAnsi="Times"/>
          <w:lang w:val="de-DE"/>
        </w:rPr>
        <w:t xml:space="preserve"> </w:t>
      </w:r>
      <w:r w:rsidR="00E22BC5">
        <w:rPr>
          <w:rFonts w:ascii="Times" w:hAnsi="Times"/>
          <w:lang w:val="de-DE"/>
        </w:rPr>
        <w:t>diversi significati</w:t>
      </w:r>
      <w:r w:rsidR="007F7705">
        <w:rPr>
          <w:rFonts w:ascii="Times" w:hAnsi="Times"/>
          <w:lang w:val="de-DE"/>
        </w:rPr>
        <w:t xml:space="preserve"> </w:t>
      </w:r>
      <w:r w:rsidR="00913895">
        <w:rPr>
          <w:rFonts w:ascii="Times" w:hAnsi="Times"/>
          <w:lang w:val="de-DE"/>
        </w:rPr>
        <w:t>da attribuire alle rispettive immediatezze.</w:t>
      </w:r>
    </w:p>
    <w:p w:rsidR="00913895" w:rsidRPr="00467B88" w:rsidRDefault="00913895" w:rsidP="00913895">
      <w:pPr>
        <w:spacing w:line="360" w:lineRule="auto"/>
        <w:ind w:firstLine="567"/>
        <w:jc w:val="both"/>
        <w:rPr>
          <w:rFonts w:ascii="Times" w:hAnsi="Times"/>
          <w:lang w:val="de-DE"/>
        </w:rPr>
      </w:pPr>
      <w:r>
        <w:rPr>
          <w:rFonts w:ascii="Times" w:hAnsi="Times"/>
        </w:rPr>
        <w:t>L</w:t>
      </w:r>
      <w:r>
        <w:rPr>
          <w:rFonts w:ascii="Times" w:hAnsi="Times"/>
          <w:lang w:val="de-DE"/>
        </w:rPr>
        <w:t>'immediatezza riferita alla sensazione naturale</w:t>
      </w:r>
      <w:r>
        <w:rPr>
          <w:rFonts w:ascii="Times" w:hAnsi="Times"/>
        </w:rPr>
        <w:t xml:space="preserve"> </w:t>
      </w:r>
      <w:r>
        <w:rPr>
          <w:rFonts w:ascii="Times" w:hAnsi="Times"/>
          <w:lang w:val="de-DE"/>
        </w:rPr>
        <w:t>ha la «determinazione dell'essere naturale e della corporeità», mentre nel caso del sentimento psicologico è la determinazione dell'immediatezza in generale a essere riferita, «solo astrattamente», a un sapere.</w:t>
      </w:r>
      <w:r>
        <w:rPr>
          <w:rStyle w:val="Rimandonotaapidipagina"/>
          <w:rFonts w:ascii="Times" w:hAnsi="Times"/>
          <w:lang w:val="de-DE"/>
        </w:rPr>
        <w:footnoteReference w:id="9"/>
      </w:r>
      <w:r>
        <w:rPr>
          <w:rFonts w:ascii="Times" w:hAnsi="Times"/>
          <w:lang w:val="de-DE"/>
        </w:rPr>
        <w:t xml:space="preserve"> In altri termini, mentre le</w:t>
      </w:r>
      <w:r w:rsidR="00B537FD">
        <w:rPr>
          <w:rFonts w:ascii="Times" w:hAnsi="Times"/>
          <w:lang w:val="de-DE"/>
        </w:rPr>
        <w:t xml:space="preserve"> sensazioni dell'anima vengono trovate</w:t>
      </w:r>
      <w:r>
        <w:rPr>
          <w:rFonts w:ascii="Times" w:hAnsi="Times"/>
          <w:lang w:val="de-DE"/>
        </w:rPr>
        <w:t xml:space="preserve"> in una corporeità che precede l'individualità dell'«anima senziente», nel sentimento psicologico è il sapere razionale ad avere, astrattamente, l'at</w:t>
      </w:r>
      <w:r w:rsidR="006718B7">
        <w:rPr>
          <w:rFonts w:ascii="Times" w:hAnsi="Times"/>
          <w:lang w:val="de-DE"/>
        </w:rPr>
        <w:t>tributo dell'immediatezza. L</w:t>
      </w:r>
      <w:r>
        <w:rPr>
          <w:rFonts w:ascii="Times" w:hAnsi="Times"/>
          <w:lang w:val="de-DE"/>
        </w:rPr>
        <w:t xml:space="preserve">'«immediatezza» </w:t>
      </w:r>
      <w:r w:rsidR="006718B7">
        <w:rPr>
          <w:rFonts w:ascii="Times" w:hAnsi="Times"/>
          <w:lang w:val="de-DE"/>
        </w:rPr>
        <w:t xml:space="preserve">del sentimento psicologico </w:t>
      </w:r>
      <w:r>
        <w:rPr>
          <w:rFonts w:ascii="Times" w:hAnsi="Times"/>
          <w:lang w:val="de-DE"/>
        </w:rPr>
        <w:t xml:space="preserve">non segnala la circostanza che lo spirito sia presente senza mediazioni nella esteriorità di un corpo naturale ma che il sapere di un'intelligenza </w:t>
      </w:r>
      <w:r w:rsidRPr="00B83E46">
        <w:rPr>
          <w:rFonts w:ascii="Times" w:hAnsi="Times"/>
          <w:lang w:val="de-DE"/>
        </w:rPr>
        <w:t>trovi</w:t>
      </w:r>
      <w:r w:rsidRPr="004159DE">
        <w:rPr>
          <w:rFonts w:ascii="Times" w:hAnsi="Times"/>
          <w:i/>
          <w:lang w:val="de-DE"/>
        </w:rPr>
        <w:t xml:space="preserve"> in sé</w:t>
      </w:r>
      <w:r>
        <w:rPr>
          <w:rFonts w:ascii="Times" w:hAnsi="Times"/>
          <w:lang w:val="de-DE"/>
        </w:rPr>
        <w:t xml:space="preserve"> i propri contenuti secondo l'indistinzione di un sentire, cioè sovrapponendo in modo inestricabile l'oggettiva razionalità di essi alla soggettività peculiare di </w:t>
      </w:r>
      <w:r w:rsidR="003953C5">
        <w:rPr>
          <w:rFonts w:ascii="Times" w:hAnsi="Times"/>
          <w:lang w:val="de-DE"/>
        </w:rPr>
        <w:t xml:space="preserve">un </w:t>
      </w:r>
      <w:r w:rsidR="00A97A64" w:rsidRPr="00A97A64">
        <w:rPr>
          <w:rFonts w:ascii="Times" w:hAnsi="Times"/>
          <w:i/>
          <w:lang w:val="de-DE"/>
        </w:rPr>
        <w:t>s</w:t>
      </w:r>
      <w:r w:rsidRPr="00A97A64">
        <w:rPr>
          <w:rFonts w:ascii="Times" w:hAnsi="Times"/>
          <w:i/>
          <w:lang w:val="de-DE"/>
        </w:rPr>
        <w:t>é</w:t>
      </w:r>
      <w:r>
        <w:rPr>
          <w:rFonts w:ascii="Times" w:hAnsi="Times"/>
          <w:lang w:val="de-DE"/>
        </w:rPr>
        <w:t xml:space="preserve"> </w:t>
      </w:r>
      <w:r w:rsidR="003953C5">
        <w:rPr>
          <w:rFonts w:ascii="Times" w:hAnsi="Times"/>
          <w:lang w:val="de-DE"/>
        </w:rPr>
        <w:t>che sente</w:t>
      </w:r>
      <w:r w:rsidR="00445808">
        <w:rPr>
          <w:rFonts w:ascii="Times" w:hAnsi="Times"/>
          <w:lang w:val="de-DE"/>
        </w:rPr>
        <w:t>.</w:t>
      </w:r>
    </w:p>
    <w:p w:rsidR="00913895" w:rsidRDefault="00913895" w:rsidP="00913895">
      <w:pPr>
        <w:spacing w:line="360" w:lineRule="auto"/>
        <w:ind w:firstLine="567"/>
        <w:jc w:val="both"/>
        <w:rPr>
          <w:rFonts w:ascii="Times" w:hAnsi="Times"/>
          <w:lang w:val="de-DE"/>
        </w:rPr>
      </w:pPr>
      <w:r>
        <w:rPr>
          <w:rFonts w:ascii="Times" w:hAnsi="Times"/>
          <w:lang w:val="de-DE"/>
        </w:rPr>
        <w:t>Per sottolineare affinità e differenze di sentimento e sensazione naturale, Hegel utilizza una metafora già utilizzata nell'</w:t>
      </w:r>
      <w:r w:rsidRPr="00F013D3">
        <w:rPr>
          <w:rFonts w:ascii="Times" w:hAnsi="Times"/>
          <w:i/>
          <w:lang w:val="de-DE"/>
        </w:rPr>
        <w:t>Antropologia</w:t>
      </w:r>
      <w:r w:rsidR="00F53251">
        <w:rPr>
          <w:rFonts w:ascii="Times" w:hAnsi="Times"/>
          <w:lang w:val="de-DE"/>
        </w:rPr>
        <w:t>. Tanto riguardo a</w:t>
      </w:r>
      <w:r>
        <w:rPr>
          <w:rFonts w:ascii="Times" w:hAnsi="Times"/>
          <w:lang w:val="de-DE"/>
        </w:rPr>
        <w:t xml:space="preserve">lla sensazione naturale quanto </w:t>
      </w:r>
      <w:r w:rsidR="00F53251">
        <w:rPr>
          <w:rFonts w:ascii="Times" w:hAnsi="Times"/>
          <w:lang w:val="de-DE"/>
        </w:rPr>
        <w:t>al</w:t>
      </w:r>
      <w:r>
        <w:rPr>
          <w:rFonts w:ascii="Times" w:hAnsi="Times"/>
          <w:lang w:val="de-DE"/>
        </w:rPr>
        <w:t xml:space="preserve"> sentim</w:t>
      </w:r>
      <w:r w:rsidR="00F53251">
        <w:rPr>
          <w:rFonts w:ascii="Times" w:hAnsi="Times"/>
          <w:lang w:val="de-DE"/>
        </w:rPr>
        <w:t>ento psicologico</w:t>
      </w:r>
      <w:r>
        <w:rPr>
          <w:rFonts w:ascii="Times" w:hAnsi="Times"/>
          <w:lang w:val="de-DE"/>
        </w:rPr>
        <w:t xml:space="preserve"> il sentire individuale </w:t>
      </w:r>
      <w:r w:rsidR="00F53251">
        <w:rPr>
          <w:rFonts w:ascii="Times" w:hAnsi="Times"/>
          <w:lang w:val="de-DE"/>
        </w:rPr>
        <w:t>è definito</w:t>
      </w:r>
      <w:r>
        <w:rPr>
          <w:rFonts w:ascii="Times" w:hAnsi="Times"/>
          <w:lang w:val="de-DE"/>
        </w:rPr>
        <w:t xml:space="preserve"> un «indistinto operare (</w:t>
      </w:r>
      <w:r w:rsidRPr="00FE5703">
        <w:rPr>
          <w:rFonts w:ascii="Times" w:hAnsi="Times"/>
          <w:i/>
          <w:lang w:val="de-DE"/>
        </w:rPr>
        <w:t>dumpfes Weben</w:t>
      </w:r>
      <w:r>
        <w:rPr>
          <w:rFonts w:ascii="Times" w:hAnsi="Times"/>
          <w:lang w:val="de-DE"/>
        </w:rPr>
        <w:t>)».</w:t>
      </w:r>
      <w:r>
        <w:rPr>
          <w:rStyle w:val="Rimandonotaapidipagina"/>
          <w:rFonts w:ascii="Times" w:hAnsi="Times"/>
          <w:lang w:val="de-DE"/>
        </w:rPr>
        <w:footnoteReference w:id="10"/>
      </w:r>
      <w:r>
        <w:rPr>
          <w:rFonts w:ascii="Times" w:hAnsi="Times"/>
          <w:lang w:val="de-DE"/>
        </w:rPr>
        <w:t xml:space="preserve"> In ambito antropologico tale operare primario è strettamente legato a una corporeità che ancora non esprime l'individualità interiore dell'«anima senziente» e che va assunta in piena continuità con «l'anima naturale». In maniera analoga, nel sentimento psicologico la soggettività del senziente è legata inestricabilmente all'oggettività del sentito ma, diversamente dalla sensazione naturale, nel sentimento psicologico è l'intelligenza a essere «a se stessa come una materia (</w:t>
      </w:r>
      <w:r w:rsidRPr="00E710A3">
        <w:rPr>
          <w:rFonts w:ascii="Times" w:hAnsi="Times"/>
          <w:i/>
          <w:lang w:val="de-DE"/>
        </w:rPr>
        <w:t>stoffartig</w:t>
      </w:r>
      <w:r>
        <w:rPr>
          <w:rFonts w:ascii="Times" w:hAnsi="Times"/>
          <w:lang w:val="de-DE"/>
        </w:rPr>
        <w:t>)», in quanto essa trova nel sentimento l'intero «materiale (</w:t>
      </w:r>
      <w:r w:rsidRPr="00D40C3D">
        <w:rPr>
          <w:rFonts w:ascii="Times" w:hAnsi="Times"/>
          <w:i/>
          <w:lang w:val="de-DE"/>
        </w:rPr>
        <w:t>Stoff</w:t>
      </w:r>
      <w:r>
        <w:rPr>
          <w:rFonts w:ascii="Times" w:hAnsi="Times"/>
          <w:lang w:val="de-DE"/>
        </w:rPr>
        <w:t>)» del suo sapere.</w:t>
      </w:r>
      <w:r w:rsidRPr="00F27E28">
        <w:rPr>
          <w:rStyle w:val="Rimandonotaapidipagina"/>
          <w:rFonts w:ascii="Times" w:hAnsi="Times"/>
          <w:lang w:val="de-DE"/>
        </w:rPr>
        <w:t xml:space="preserve"> </w:t>
      </w:r>
      <w:r>
        <w:rPr>
          <w:rStyle w:val="Rimandonotaapidipagina"/>
          <w:rFonts w:ascii="Times" w:hAnsi="Times"/>
          <w:lang w:val="de-DE"/>
        </w:rPr>
        <w:footnoteReference w:id="11"/>
      </w:r>
      <w:r>
        <w:rPr>
          <w:rFonts w:ascii="Times" w:hAnsi="Times"/>
          <w:lang w:val="de-DE"/>
        </w:rPr>
        <w:t xml:space="preserve"> Mentre l'immediatezza della sensazione naturale appartiene a una corporeità i cui confini sfumano nel più vasto territorio dell'«anima naturale», il sentimento psicologico esprime pienamente un sapere individuale, un sapere cioè che l'intelligenza è in grado di riportare immediatamente a sé come </w:t>
      </w:r>
      <w:r w:rsidR="00F53251">
        <w:rPr>
          <w:rFonts w:ascii="Times" w:hAnsi="Times"/>
          <w:lang w:val="de-DE"/>
        </w:rPr>
        <w:t>individuo</w:t>
      </w:r>
      <w:r>
        <w:rPr>
          <w:rFonts w:ascii="Times" w:hAnsi="Times"/>
          <w:lang w:val="de-DE"/>
        </w:rPr>
        <w:t>.</w:t>
      </w:r>
    </w:p>
    <w:p w:rsidR="00661B94" w:rsidRDefault="00A827E8" w:rsidP="00913895">
      <w:pPr>
        <w:spacing w:line="360" w:lineRule="auto"/>
        <w:ind w:firstLine="567"/>
        <w:jc w:val="both"/>
        <w:rPr>
          <w:rFonts w:ascii="Times" w:hAnsi="Times"/>
          <w:lang w:val="de-DE"/>
        </w:rPr>
      </w:pPr>
      <w:r>
        <w:rPr>
          <w:rFonts w:ascii="Times" w:hAnsi="Times"/>
          <w:lang w:val="de-DE"/>
        </w:rPr>
        <w:t>Il sentim</w:t>
      </w:r>
      <w:r w:rsidR="00445808">
        <w:rPr>
          <w:rFonts w:ascii="Times" w:hAnsi="Times"/>
          <w:lang w:val="de-DE"/>
        </w:rPr>
        <w:t>ento psicologico, quindi</w:t>
      </w:r>
      <w:r>
        <w:rPr>
          <w:rFonts w:ascii="Times" w:hAnsi="Times"/>
          <w:lang w:val="de-DE"/>
        </w:rPr>
        <w:t xml:space="preserve">, non è definito «immediato» perché esso rappresenti, nella teoria dell'intelligenza, un ritorno alla naturalità della sensazione. Piuttosto, il sentimento psicologico è così definito perché il sapere di un ente razionale che possegga i suoi contenuti sentendoli è </w:t>
      </w:r>
      <w:r w:rsidRPr="008664BE">
        <w:rPr>
          <w:rFonts w:ascii="Times" w:hAnsi="Times"/>
          <w:lang w:val="de-DE"/>
        </w:rPr>
        <w:t>«</w:t>
      </w:r>
      <w:r w:rsidRPr="007665EA">
        <w:rPr>
          <w:rFonts w:ascii="Times" w:hAnsi="Times"/>
          <w:i/>
          <w:lang w:val="de-DE"/>
        </w:rPr>
        <w:t>individuale</w:t>
      </w:r>
      <w:r w:rsidRPr="008664BE">
        <w:rPr>
          <w:rFonts w:ascii="Times" w:hAnsi="Times"/>
          <w:lang w:val="de-DE"/>
        </w:rPr>
        <w:t xml:space="preserve"> (</w:t>
      </w:r>
      <w:r w:rsidRPr="00BD3FBD">
        <w:rPr>
          <w:rFonts w:ascii="Times" w:hAnsi="Times"/>
          <w:i/>
          <w:lang w:val="de-DE"/>
        </w:rPr>
        <w:t>einzelner</w:t>
      </w:r>
      <w:r w:rsidRPr="008664BE">
        <w:rPr>
          <w:rFonts w:ascii="Times" w:hAnsi="Times"/>
          <w:lang w:val="de-DE"/>
        </w:rPr>
        <w:t>)» e «</w:t>
      </w:r>
      <w:r w:rsidRPr="007665EA">
        <w:rPr>
          <w:rFonts w:ascii="Times" w:hAnsi="Times"/>
          <w:i/>
          <w:lang w:val="de-DE"/>
        </w:rPr>
        <w:t>soggettivo come inteso comunemente</w:t>
      </w:r>
      <w:r w:rsidRPr="008664BE">
        <w:rPr>
          <w:rFonts w:ascii="Times" w:hAnsi="Times"/>
          <w:lang w:val="de-DE"/>
        </w:rPr>
        <w:t xml:space="preserve"> (</w:t>
      </w:r>
      <w:r w:rsidRPr="00BD3FBD">
        <w:rPr>
          <w:rFonts w:ascii="Times" w:hAnsi="Times"/>
          <w:i/>
          <w:lang w:val="de-DE"/>
        </w:rPr>
        <w:t>gemein-subjektiver</w:t>
      </w:r>
      <w:r w:rsidRPr="008664BE">
        <w:rPr>
          <w:rFonts w:ascii="Times" w:hAnsi="Times"/>
          <w:lang w:val="de-DE"/>
        </w:rPr>
        <w:t>)»</w:t>
      </w:r>
      <w:r>
        <w:rPr>
          <w:rStyle w:val="Rimandonotaapidipagina"/>
          <w:rFonts w:ascii="Times" w:hAnsi="Times"/>
          <w:lang w:val="de-DE"/>
        </w:rPr>
        <w:footnoteReference w:id="12"/>
      </w:r>
      <w:r>
        <w:rPr>
          <w:rFonts w:ascii="Times" w:hAnsi="Times"/>
          <w:lang w:val="de-DE"/>
        </w:rPr>
        <w:t xml:space="preserve">, ossia è separabile dall'oggettività del conoscere. La sua </w:t>
      </w:r>
      <w:r w:rsidR="00DB0EFA">
        <w:rPr>
          <w:rFonts w:ascii="Times" w:hAnsi="Times"/>
          <w:lang w:val="de-DE"/>
        </w:rPr>
        <w:t xml:space="preserve">immediatezza testimonia </w:t>
      </w:r>
      <w:r w:rsidR="00913895">
        <w:rPr>
          <w:rFonts w:ascii="Times" w:hAnsi="Times"/>
          <w:lang w:val="de-DE"/>
        </w:rPr>
        <w:t>la capacità della ragione di individuarsi fino al punto di in</w:t>
      </w:r>
      <w:r w:rsidR="00386CC4">
        <w:rPr>
          <w:rFonts w:ascii="Times" w:hAnsi="Times"/>
          <w:lang w:val="de-DE"/>
        </w:rPr>
        <w:t>formare di sé perfino ciò che sente</w:t>
      </w:r>
      <w:r w:rsidR="00913895">
        <w:rPr>
          <w:rFonts w:ascii="Times" w:hAnsi="Times"/>
          <w:lang w:val="de-DE"/>
        </w:rPr>
        <w:t xml:space="preserve"> un individuo, ma questa capacità di individuazione segna anche i limiti del sentire come forma del sapere</w:t>
      </w:r>
      <w:r>
        <w:rPr>
          <w:rFonts w:ascii="Times" w:hAnsi="Times"/>
          <w:lang w:val="de-DE"/>
        </w:rPr>
        <w:t xml:space="preserve"> razionale</w:t>
      </w:r>
      <w:r w:rsidR="00913895">
        <w:rPr>
          <w:rFonts w:ascii="Times" w:hAnsi="Times"/>
          <w:lang w:val="de-DE"/>
        </w:rPr>
        <w:t xml:space="preserve">. Il soggetto del sentimento psicologico «trova» in sé quel che sente, senza che il suo sé possa essere distinto da tale «affezione </w:t>
      </w:r>
      <w:r w:rsidR="00913895" w:rsidRPr="005A1ADE">
        <w:rPr>
          <w:rFonts w:ascii="Times" w:hAnsi="Times"/>
          <w:i/>
          <w:lang w:val="de-DE"/>
        </w:rPr>
        <w:t>determinata</w:t>
      </w:r>
      <w:r w:rsidR="00913895">
        <w:rPr>
          <w:rFonts w:ascii="Times" w:hAnsi="Times"/>
          <w:lang w:val="de-DE"/>
        </w:rPr>
        <w:t>»</w:t>
      </w:r>
      <w:r w:rsidR="00482058">
        <w:rPr>
          <w:rFonts w:ascii="Times" w:hAnsi="Times"/>
          <w:lang w:val="de-DE"/>
        </w:rPr>
        <w:t>,</w:t>
      </w:r>
      <w:r w:rsidR="00913895">
        <w:rPr>
          <w:rFonts w:ascii="Times" w:hAnsi="Times"/>
          <w:lang w:val="de-DE"/>
        </w:rPr>
        <w:t xml:space="preserve"> né che l'oggettività di esso possa essere distinta dalla propria</w:t>
      </w:r>
      <w:r>
        <w:rPr>
          <w:rFonts w:ascii="Times" w:hAnsi="Times"/>
          <w:lang w:val="de-DE"/>
        </w:rPr>
        <w:t xml:space="preserve"> interiorità.</w:t>
      </w:r>
      <w:r w:rsidR="00661B94">
        <w:rPr>
          <w:rFonts w:ascii="Times" w:hAnsi="Times"/>
          <w:lang w:val="de-DE"/>
        </w:rPr>
        <w:t xml:space="preserve"> Per questo l</w:t>
      </w:r>
      <w:r w:rsidR="00A77A50">
        <w:rPr>
          <w:rFonts w:ascii="Times" w:hAnsi="Times"/>
          <w:lang w:val="de-DE"/>
        </w:rPr>
        <w:t>a</w:t>
      </w:r>
      <w:r w:rsidR="00913895">
        <w:rPr>
          <w:rFonts w:ascii="Times" w:hAnsi="Times"/>
          <w:lang w:val="de-DE"/>
        </w:rPr>
        <w:t xml:space="preserve"> «</w:t>
      </w:r>
      <w:r w:rsidR="00913895" w:rsidRPr="00575291">
        <w:rPr>
          <w:rFonts w:ascii="Times" w:hAnsi="Times"/>
          <w:i/>
          <w:lang w:val="de-DE"/>
        </w:rPr>
        <w:t>determinazione</w:t>
      </w:r>
      <w:r w:rsidR="00913895">
        <w:rPr>
          <w:rFonts w:ascii="Times" w:hAnsi="Times"/>
          <w:lang w:val="de-DE"/>
        </w:rPr>
        <w:t>» che il sentimento produce nell'intelligenza</w:t>
      </w:r>
      <w:r w:rsidR="00A77A50">
        <w:rPr>
          <w:rFonts w:ascii="Times" w:hAnsi="Times"/>
          <w:lang w:val="de-DE"/>
        </w:rPr>
        <w:t xml:space="preserve"> </w:t>
      </w:r>
      <w:r w:rsidR="00913895">
        <w:rPr>
          <w:rFonts w:ascii="Times" w:hAnsi="Times"/>
          <w:lang w:val="de-DE"/>
        </w:rPr>
        <w:t xml:space="preserve">viene </w:t>
      </w:r>
      <w:r w:rsidR="00F57DE6">
        <w:rPr>
          <w:rFonts w:ascii="Times" w:hAnsi="Times"/>
          <w:lang w:val="de-DE"/>
        </w:rPr>
        <w:t>definita «semplice»</w:t>
      </w:r>
      <w:r w:rsidR="00661B94">
        <w:rPr>
          <w:rFonts w:ascii="Times" w:hAnsi="Times"/>
          <w:lang w:val="de-DE"/>
        </w:rPr>
        <w:t>. Essa</w:t>
      </w:r>
      <w:r w:rsidR="00913895">
        <w:rPr>
          <w:rFonts w:ascii="Times" w:hAnsi="Times"/>
          <w:lang w:val="de-DE"/>
        </w:rPr>
        <w:t xml:space="preserve"> esprime in maniera non ulteriormente riducibile la piena unità fra l'oggettività razionale del contenuto sentito e la soggettività di colui che sente.</w:t>
      </w:r>
      <w:r w:rsidR="00913895">
        <w:rPr>
          <w:rStyle w:val="Rimandonotaapidipagina"/>
          <w:rFonts w:ascii="Times" w:hAnsi="Times"/>
          <w:lang w:val="de-DE"/>
        </w:rPr>
        <w:footnoteReference w:id="13"/>
      </w:r>
    </w:p>
    <w:p w:rsidR="00913895" w:rsidRPr="009C4BD3" w:rsidRDefault="00913895" w:rsidP="00913895">
      <w:pPr>
        <w:spacing w:line="360" w:lineRule="auto"/>
        <w:ind w:firstLine="567"/>
        <w:jc w:val="both"/>
        <w:rPr>
          <w:rFonts w:ascii="Times" w:hAnsi="Times"/>
          <w:lang w:val="de-DE"/>
        </w:rPr>
      </w:pPr>
      <w:r>
        <w:rPr>
          <w:rFonts w:ascii="Times" w:hAnsi="Times"/>
          <w:lang w:val="de-DE"/>
        </w:rPr>
        <w:t>Sebbene un sentimento</w:t>
      </w:r>
      <w:r w:rsidRPr="00F91F0C">
        <w:rPr>
          <w:rFonts w:ascii="Times" w:hAnsi="Times"/>
          <w:lang w:val="de-DE"/>
        </w:rPr>
        <w:t xml:space="preserve"> </w:t>
      </w:r>
      <w:r>
        <w:rPr>
          <w:rFonts w:ascii="Times" w:hAnsi="Times"/>
          <w:lang w:val="de-DE"/>
        </w:rPr>
        <w:t>possa esprimere la razionalità di quel che è saputo, e quindi un contenuto sentito possa essere oggettivamente</w:t>
      </w:r>
      <w:r w:rsidRPr="00526B87">
        <w:rPr>
          <w:rFonts w:ascii="Times" w:hAnsi="Times"/>
          <w:lang w:val="de-DE"/>
        </w:rPr>
        <w:t xml:space="preserve"> </w:t>
      </w:r>
      <w:r w:rsidR="00661B94">
        <w:rPr>
          <w:rFonts w:ascii="Times" w:hAnsi="Times"/>
          <w:lang w:val="de-DE"/>
        </w:rPr>
        <w:t>vero, la diversità</w:t>
      </w:r>
      <w:r>
        <w:rPr>
          <w:rFonts w:ascii="Times" w:hAnsi="Times"/>
          <w:lang w:val="de-DE"/>
        </w:rPr>
        <w:t xml:space="preserve"> secondo cui ognuno sente un contenuto che meramente </w:t>
      </w:r>
      <w:r w:rsidRPr="009C4BD3">
        <w:rPr>
          <w:rFonts w:ascii="Times" w:hAnsi="Times"/>
          <w:i/>
          <w:lang w:val="de-DE"/>
        </w:rPr>
        <w:t>af</w:t>
      </w:r>
      <w:r w:rsidR="009C4BD3" w:rsidRPr="009C4BD3">
        <w:rPr>
          <w:rFonts w:ascii="Times" w:hAnsi="Times"/>
          <w:i/>
          <w:lang w:val="de-DE"/>
        </w:rPr>
        <w:t>ferisce</w:t>
      </w:r>
      <w:r w:rsidR="00804DFA">
        <w:rPr>
          <w:rFonts w:ascii="Times" w:hAnsi="Times"/>
          <w:lang w:val="de-DE"/>
        </w:rPr>
        <w:t xml:space="preserve"> al suo </w:t>
      </w:r>
      <w:r w:rsidR="00804DFA" w:rsidRPr="00804DFA">
        <w:rPr>
          <w:rFonts w:ascii="Times" w:hAnsi="Times"/>
          <w:i/>
          <w:lang w:val="de-DE"/>
        </w:rPr>
        <w:t>sé</w:t>
      </w:r>
      <w:r w:rsidR="009C4BD3">
        <w:rPr>
          <w:rFonts w:ascii="Times" w:hAnsi="Times"/>
          <w:lang w:val="de-DE"/>
        </w:rPr>
        <w:t>,</w:t>
      </w:r>
      <w:r>
        <w:rPr>
          <w:rFonts w:ascii="Times" w:hAnsi="Times"/>
          <w:lang w:val="de-DE"/>
        </w:rPr>
        <w:t xml:space="preserve"> espone tale oggettività alla «forma della peculiarità contingente (</w:t>
      </w:r>
      <w:r w:rsidRPr="00371083">
        <w:rPr>
          <w:rFonts w:ascii="Times" w:hAnsi="Times"/>
          <w:i/>
          <w:lang w:val="de-DE"/>
        </w:rPr>
        <w:t>zufällige Partikularität</w:t>
      </w:r>
      <w:r>
        <w:rPr>
          <w:rFonts w:ascii="Times" w:hAnsi="Times"/>
          <w:lang w:val="de-DE"/>
        </w:rPr>
        <w:t>)».</w:t>
      </w:r>
      <w:r w:rsidRPr="008664BE">
        <w:rPr>
          <w:rStyle w:val="Rimandonotaapidipagina"/>
          <w:rFonts w:ascii="Times" w:hAnsi="Times"/>
          <w:lang w:val="de-DE"/>
        </w:rPr>
        <w:footnoteReference w:id="14"/>
      </w:r>
      <w:r w:rsidR="009C4BD3">
        <w:rPr>
          <w:rFonts w:ascii="Times" w:hAnsi="Times"/>
          <w:lang w:val="de-DE"/>
        </w:rPr>
        <w:t xml:space="preserve"> </w:t>
      </w:r>
      <w:r w:rsidR="00BD10A1">
        <w:rPr>
          <w:rFonts w:ascii="Times" w:hAnsi="Times"/>
          <w:lang w:val="de-DE"/>
        </w:rPr>
        <w:t xml:space="preserve">La «finità» </w:t>
      </w:r>
      <w:r>
        <w:rPr>
          <w:rFonts w:ascii="Times" w:hAnsi="Times"/>
          <w:lang w:val="de-DE"/>
        </w:rPr>
        <w:t xml:space="preserve">del </w:t>
      </w:r>
      <w:r w:rsidR="00BD10A1">
        <w:rPr>
          <w:rFonts w:ascii="Times" w:hAnsi="Times"/>
          <w:lang w:val="de-DE"/>
        </w:rPr>
        <w:t>sapere sensibile, ciò</w:t>
      </w:r>
      <w:r>
        <w:rPr>
          <w:rFonts w:ascii="Times" w:hAnsi="Times"/>
          <w:lang w:val="de-DE"/>
        </w:rPr>
        <w:t xml:space="preserve"> che n</w:t>
      </w:r>
      <w:r w:rsidR="00BD10A1">
        <w:rPr>
          <w:rFonts w:ascii="Times" w:hAnsi="Times"/>
          <w:lang w:val="de-DE"/>
        </w:rPr>
        <w:t>e innesca la dialettica interna</w:t>
      </w:r>
      <w:r>
        <w:rPr>
          <w:rFonts w:ascii="Times" w:hAnsi="Times"/>
          <w:lang w:val="de-DE"/>
        </w:rPr>
        <w:t xml:space="preserve"> guidandone il passaggio vero una configurazione u</w:t>
      </w:r>
      <w:r w:rsidR="00BD10A1">
        <w:rPr>
          <w:rFonts w:ascii="Times" w:hAnsi="Times"/>
          <w:lang w:val="de-DE"/>
        </w:rPr>
        <w:t>lteriore del sapere</w:t>
      </w:r>
      <w:r>
        <w:rPr>
          <w:rFonts w:ascii="Times" w:hAnsi="Times"/>
          <w:lang w:val="de-DE"/>
        </w:rPr>
        <w:t>, dipende precisamente dalla contingenza secondo cui ogni individuo sente. L'intelligenza è potenzialmente in grado di sentire la razionalità di qualsiasi contenuto razionale, ma che, di fatto, il sentimento di un individuo esprima un contenuto razionale è contingente, non è determinato in maniera necessaria dalla forma stessa secondo cui l'intelligenza è attiva.</w:t>
      </w:r>
      <w:r w:rsidR="009C4BD3">
        <w:rPr>
          <w:rFonts w:ascii="Times" w:hAnsi="Times"/>
          <w:lang w:val="de-DE"/>
        </w:rPr>
        <w:t xml:space="preserve"> </w:t>
      </w:r>
      <w:r w:rsidR="003F5F87">
        <w:rPr>
          <w:rFonts w:ascii="Times" w:hAnsi="Times"/>
          <w:lang w:val="de-DE"/>
        </w:rPr>
        <w:t>Solo nel</w:t>
      </w:r>
      <w:r w:rsidR="009C4BD3">
        <w:rPr>
          <w:rFonts w:ascii="Times" w:hAnsi="Times"/>
          <w:lang w:val="de-DE"/>
        </w:rPr>
        <w:t xml:space="preserve"> </w:t>
      </w:r>
      <w:r w:rsidR="003F5F87">
        <w:rPr>
          <w:rFonts w:ascii="Times" w:hAnsi="Times"/>
          <w:lang w:val="de-DE"/>
        </w:rPr>
        <w:t>«</w:t>
      </w:r>
      <w:r w:rsidR="009C4BD3">
        <w:rPr>
          <w:rFonts w:ascii="Times" w:hAnsi="Times"/>
          <w:lang w:val="de-DE"/>
        </w:rPr>
        <w:t>pensiero</w:t>
      </w:r>
      <w:r w:rsidR="003F5F87">
        <w:rPr>
          <w:rFonts w:ascii="Times" w:hAnsi="Times"/>
          <w:lang w:val="de-DE"/>
        </w:rPr>
        <w:t>» come forma</w:t>
      </w:r>
      <w:r w:rsidR="006D0DAC">
        <w:rPr>
          <w:rFonts w:ascii="Times" w:hAnsi="Times"/>
          <w:lang w:val="de-DE"/>
        </w:rPr>
        <w:t>,</w:t>
      </w:r>
      <w:r w:rsidR="009C4BD3">
        <w:rPr>
          <w:rFonts w:ascii="Times" w:hAnsi="Times"/>
          <w:lang w:val="de-DE"/>
        </w:rPr>
        <w:t xml:space="preserve"> la razionalità oggettiva, intrinseca</w:t>
      </w:r>
      <w:r w:rsidR="003F5F87">
        <w:rPr>
          <w:rFonts w:ascii="Times" w:hAnsi="Times"/>
          <w:lang w:val="de-DE"/>
        </w:rPr>
        <w:t>,</w:t>
      </w:r>
      <w:r w:rsidR="009C4BD3">
        <w:rPr>
          <w:rFonts w:ascii="Times" w:hAnsi="Times"/>
          <w:lang w:val="de-DE"/>
        </w:rPr>
        <w:t xml:space="preserve"> </w:t>
      </w:r>
      <w:r w:rsidR="003F5F87">
        <w:rPr>
          <w:rFonts w:ascii="Times" w:hAnsi="Times"/>
          <w:lang w:val="de-DE"/>
        </w:rPr>
        <w:t xml:space="preserve">di un contenuto </w:t>
      </w:r>
      <w:r w:rsidR="00804DFA">
        <w:rPr>
          <w:rFonts w:ascii="Times" w:hAnsi="Times"/>
          <w:lang w:val="de-DE"/>
        </w:rPr>
        <w:t>potrà</w:t>
      </w:r>
      <w:r w:rsidR="008333E5">
        <w:rPr>
          <w:rFonts w:ascii="Times" w:hAnsi="Times"/>
          <w:lang w:val="de-DE"/>
        </w:rPr>
        <w:t xml:space="preserve"> essere espressa senza subi</w:t>
      </w:r>
      <w:r w:rsidR="009C4BD3">
        <w:rPr>
          <w:rFonts w:ascii="Times" w:hAnsi="Times"/>
          <w:lang w:val="de-DE"/>
        </w:rPr>
        <w:t xml:space="preserve">re </w:t>
      </w:r>
      <w:r w:rsidR="003F5F87">
        <w:rPr>
          <w:rFonts w:ascii="Times" w:hAnsi="Times"/>
          <w:lang w:val="de-DE"/>
        </w:rPr>
        <w:t>alcuna contingenza</w:t>
      </w:r>
      <w:r w:rsidR="009C4BD3">
        <w:rPr>
          <w:rFonts w:ascii="Times" w:hAnsi="Times"/>
          <w:lang w:val="de-DE"/>
        </w:rPr>
        <w:t>.</w:t>
      </w:r>
    </w:p>
    <w:p w:rsidR="00913895" w:rsidRDefault="009C4BD3" w:rsidP="00913895">
      <w:pPr>
        <w:spacing w:line="360" w:lineRule="auto"/>
        <w:ind w:firstLine="567"/>
        <w:jc w:val="both"/>
        <w:rPr>
          <w:rFonts w:ascii="Times" w:hAnsi="Times"/>
        </w:rPr>
      </w:pPr>
      <w:r>
        <w:rPr>
          <w:rFonts w:ascii="Times" w:hAnsi="Times"/>
        </w:rPr>
        <w:t xml:space="preserve">Da </w:t>
      </w:r>
      <w:r w:rsidR="002B59EB">
        <w:rPr>
          <w:rFonts w:ascii="Times" w:hAnsi="Times"/>
        </w:rPr>
        <w:t>ciò</w:t>
      </w:r>
      <w:r>
        <w:rPr>
          <w:rFonts w:ascii="Times" w:hAnsi="Times"/>
        </w:rPr>
        <w:t xml:space="preserve"> </w:t>
      </w:r>
      <w:r w:rsidR="002B59EB">
        <w:rPr>
          <w:rFonts w:ascii="Times" w:hAnsi="Times"/>
        </w:rPr>
        <w:t>risulta</w:t>
      </w:r>
      <w:r>
        <w:rPr>
          <w:rFonts w:ascii="Times" w:hAnsi="Times"/>
        </w:rPr>
        <w:t xml:space="preserve"> che n</w:t>
      </w:r>
      <w:r w:rsidR="00BD10A1">
        <w:rPr>
          <w:rFonts w:ascii="Times" w:hAnsi="Times"/>
        </w:rPr>
        <w:t>el</w:t>
      </w:r>
      <w:r w:rsidR="00623C26">
        <w:rPr>
          <w:rFonts w:ascii="Times" w:hAnsi="Times"/>
        </w:rPr>
        <w:t xml:space="preserve"> </w:t>
      </w:r>
      <w:r w:rsidR="002B59EB">
        <w:rPr>
          <w:rFonts w:ascii="Times" w:hAnsi="Times"/>
        </w:rPr>
        <w:t>sentimento</w:t>
      </w:r>
      <w:r w:rsidR="00913895">
        <w:rPr>
          <w:rFonts w:ascii="Times" w:hAnsi="Times"/>
        </w:rPr>
        <w:t xml:space="preserve"> </w:t>
      </w:r>
      <w:r w:rsidR="00D4428A">
        <w:rPr>
          <w:rFonts w:ascii="Times" w:hAnsi="Times"/>
        </w:rPr>
        <w:t xml:space="preserve">della </w:t>
      </w:r>
      <w:r w:rsidR="00D4428A" w:rsidRPr="00D4428A">
        <w:rPr>
          <w:rFonts w:ascii="Times" w:hAnsi="Times"/>
          <w:i/>
        </w:rPr>
        <w:t>Psicologia</w:t>
      </w:r>
      <w:r w:rsidR="00913895">
        <w:rPr>
          <w:rFonts w:ascii="Times" w:hAnsi="Times"/>
        </w:rPr>
        <w:t xml:space="preserve"> si palesa al meglio un </w:t>
      </w:r>
      <w:r w:rsidR="001A6A4A">
        <w:rPr>
          <w:rFonts w:ascii="Times" w:hAnsi="Times"/>
        </w:rPr>
        <w:t>rischio teorico</w:t>
      </w:r>
      <w:r w:rsidR="00913895">
        <w:rPr>
          <w:rFonts w:ascii="Times" w:hAnsi="Times"/>
        </w:rPr>
        <w:t xml:space="preserve"> che riguarda qualsiasi configu</w:t>
      </w:r>
      <w:r>
        <w:rPr>
          <w:rFonts w:ascii="Times" w:hAnsi="Times"/>
        </w:rPr>
        <w:t>razione dello spirito</w:t>
      </w:r>
      <w:r w:rsidR="00913895">
        <w:rPr>
          <w:rFonts w:ascii="Times" w:hAnsi="Times"/>
        </w:rPr>
        <w:t xml:space="preserve">. Come afferma uno dei paragrafi introduttivi dell'intera </w:t>
      </w:r>
      <w:r w:rsidR="00913895" w:rsidRPr="00FF30C0">
        <w:rPr>
          <w:rFonts w:ascii="Times" w:hAnsi="Times"/>
          <w:i/>
        </w:rPr>
        <w:t>Filosofia dello spirito</w:t>
      </w:r>
      <w:r w:rsidR="00913895">
        <w:rPr>
          <w:rFonts w:ascii="Times" w:hAnsi="Times"/>
        </w:rPr>
        <w:t>, la natura concreta dello spirito implica la difficoltà – non presente in altri ambiti del sistema – che le determinazioni e i gradi inferiori dello spirito non abbiano un'esistenza indipendente che preceda e rimanga esterna ai gradi superiori, ma siano «essenzialmente soltanto come momenti, stati, determinazioni in gradi superiori dello sviluppo». L'esempio con cui Hegel commenta questa affermazione tira in ballo precisamente l'immediatezza del sentire: «accade perciò che in una determinazione più bassa, astratta</w:t>
      </w:r>
      <w:r w:rsidR="004C4ABF">
        <w:rPr>
          <w:rFonts w:ascii="Times" w:hAnsi="Times"/>
        </w:rPr>
        <w:t>,</w:t>
      </w:r>
      <w:r w:rsidR="00913895">
        <w:rPr>
          <w:rFonts w:ascii="Times" w:hAnsi="Times"/>
        </w:rPr>
        <w:t xml:space="preserve"> ciò che è più alto si mostri già empiricamente presente, come ad esempio nella sensazione </w:t>
      </w:r>
      <w:r w:rsidR="001A6A4A">
        <w:rPr>
          <w:rFonts w:ascii="Times" w:hAnsi="Times"/>
        </w:rPr>
        <w:t>(</w:t>
      </w:r>
      <w:r w:rsidR="001A6A4A" w:rsidRPr="001A6A4A">
        <w:rPr>
          <w:rFonts w:ascii="Times" w:hAnsi="Times"/>
          <w:i/>
        </w:rPr>
        <w:t>Empfindung</w:t>
      </w:r>
      <w:r w:rsidR="001A6A4A">
        <w:rPr>
          <w:rFonts w:ascii="Times" w:hAnsi="Times"/>
        </w:rPr>
        <w:t xml:space="preserve">) </w:t>
      </w:r>
      <w:r w:rsidR="00913895">
        <w:rPr>
          <w:rFonts w:ascii="Times" w:hAnsi="Times"/>
        </w:rPr>
        <w:t xml:space="preserve">ciò </w:t>
      </w:r>
      <w:r w:rsidR="003F1315">
        <w:rPr>
          <w:rFonts w:ascii="Times" w:hAnsi="Times"/>
        </w:rPr>
        <w:t>che è più altamente spirituale</w:t>
      </w:r>
      <w:r w:rsidR="00913895">
        <w:rPr>
          <w:rFonts w:ascii="Times" w:hAnsi="Times"/>
        </w:rPr>
        <w:t xml:space="preserve"> si mostri </w:t>
      </w:r>
      <w:r w:rsidR="003F1315">
        <w:rPr>
          <w:rFonts w:ascii="Times" w:hAnsi="Times"/>
        </w:rPr>
        <w:t xml:space="preserve">presente </w:t>
      </w:r>
      <w:r w:rsidR="00913895">
        <w:rPr>
          <w:rFonts w:ascii="Times" w:hAnsi="Times"/>
        </w:rPr>
        <w:t>come contenuto o determinatezza»</w:t>
      </w:r>
      <w:r w:rsidR="00913895">
        <w:rPr>
          <w:rStyle w:val="Rimandonotaapidipagina"/>
          <w:rFonts w:ascii="Times" w:hAnsi="Times"/>
        </w:rPr>
        <w:footnoteReference w:id="15"/>
      </w:r>
      <w:r w:rsidR="00913895">
        <w:rPr>
          <w:rFonts w:ascii="Times" w:hAnsi="Times"/>
        </w:rPr>
        <w:t xml:space="preserve">. L'immediatezza con cui contenuti sprituali elaborati si esprimono in forme che appartengono a gradi inferiori dello sviluppo dello spirito può facilmente indurre a ritenere, </w:t>
      </w:r>
      <w:r w:rsidR="00A06B1E">
        <w:rPr>
          <w:rFonts w:ascii="Times" w:hAnsi="Times"/>
        </w:rPr>
        <w:t>erroneamente, che essi</w:t>
      </w:r>
      <w:r w:rsidR="00913895">
        <w:rPr>
          <w:rFonts w:ascii="Times" w:hAnsi="Times"/>
        </w:rPr>
        <w:t xml:space="preserve"> abbiano in </w:t>
      </w:r>
      <w:r w:rsidR="00A06B1E">
        <w:rPr>
          <w:rFonts w:ascii="Times" w:hAnsi="Times"/>
        </w:rPr>
        <w:t>tali</w:t>
      </w:r>
      <w:r w:rsidR="00913895">
        <w:rPr>
          <w:rFonts w:ascii="Times" w:hAnsi="Times"/>
        </w:rPr>
        <w:t xml:space="preserve"> forme il loro fondamento.</w:t>
      </w:r>
    </w:p>
    <w:p w:rsidR="00913895" w:rsidRDefault="00031BA1" w:rsidP="00913895">
      <w:pPr>
        <w:spacing w:line="360" w:lineRule="auto"/>
        <w:ind w:firstLine="567"/>
        <w:jc w:val="both"/>
        <w:rPr>
          <w:rFonts w:ascii="Times" w:hAnsi="Times"/>
          <w:lang w:val="de-DE"/>
        </w:rPr>
      </w:pPr>
      <w:r>
        <w:rPr>
          <w:rFonts w:ascii="Times" w:hAnsi="Times"/>
          <w:lang w:val="de-DE"/>
        </w:rPr>
        <w:t>A</w:t>
      </w:r>
      <w:r w:rsidR="00913895">
        <w:rPr>
          <w:rFonts w:ascii="Times" w:hAnsi="Times"/>
          <w:lang w:val="de-DE"/>
        </w:rPr>
        <w:t xml:space="preserve"> questo problema è dedicata</w:t>
      </w:r>
      <w:r>
        <w:rPr>
          <w:rFonts w:ascii="Times" w:hAnsi="Times"/>
          <w:lang w:val="de-DE"/>
        </w:rPr>
        <w:t>,</w:t>
      </w:r>
      <w:r w:rsidR="00913895">
        <w:rPr>
          <w:rFonts w:ascii="Times" w:hAnsi="Times"/>
          <w:lang w:val="de-DE"/>
        </w:rPr>
        <w:t xml:space="preserve"> </w:t>
      </w:r>
      <w:r>
        <w:rPr>
          <w:rFonts w:ascii="Times" w:hAnsi="Times"/>
          <w:lang w:val="de-DE"/>
        </w:rPr>
        <w:t>nell'</w:t>
      </w:r>
      <w:r w:rsidRPr="0035183F">
        <w:rPr>
          <w:rFonts w:ascii="Times" w:hAnsi="Times"/>
          <w:i/>
          <w:lang w:val="de-DE"/>
        </w:rPr>
        <w:t>Antropologia</w:t>
      </w:r>
      <w:r>
        <w:rPr>
          <w:rFonts w:ascii="Times" w:hAnsi="Times"/>
          <w:lang w:val="de-DE"/>
        </w:rPr>
        <w:t xml:space="preserve">, </w:t>
      </w:r>
      <w:r w:rsidR="00913895">
        <w:rPr>
          <w:rFonts w:ascii="Times" w:hAnsi="Times"/>
          <w:lang w:val="de-DE"/>
        </w:rPr>
        <w:t>l'annotazione al § 400, che si apre con l'affermazione «</w:t>
      </w:r>
      <w:r w:rsidR="00913895" w:rsidRPr="00654C52">
        <w:rPr>
          <w:rFonts w:ascii="Times" w:hAnsi="Times"/>
          <w:i/>
          <w:lang w:val="de-DE"/>
        </w:rPr>
        <w:t>tutto è nella sensazione</w:t>
      </w:r>
      <w:r w:rsidR="00DF3FF9">
        <w:rPr>
          <w:rFonts w:ascii="Times" w:hAnsi="Times"/>
          <w:lang w:val="de-DE"/>
        </w:rPr>
        <w:t>». A</w:t>
      </w:r>
      <w:r w:rsidR="00913895">
        <w:rPr>
          <w:rFonts w:ascii="Times" w:hAnsi="Times"/>
          <w:lang w:val="de-DE"/>
        </w:rPr>
        <w:t>nche manifestazioni superiori dello spirito, come la coscienza o la ragione, hanno nella sensazione la loro «</w:t>
      </w:r>
      <w:r w:rsidR="00913895" w:rsidRPr="0035183F">
        <w:rPr>
          <w:rFonts w:ascii="Times" w:hAnsi="Times"/>
          <w:i/>
          <w:lang w:val="de-DE"/>
        </w:rPr>
        <w:t>fonte</w:t>
      </w:r>
      <w:r w:rsidR="00913895">
        <w:rPr>
          <w:rFonts w:ascii="Times" w:hAnsi="Times"/>
          <w:lang w:val="de-DE"/>
        </w:rPr>
        <w:t xml:space="preserve"> e </w:t>
      </w:r>
      <w:r w:rsidR="00913895" w:rsidRPr="0035183F">
        <w:rPr>
          <w:rFonts w:ascii="Times" w:hAnsi="Times"/>
          <w:i/>
          <w:lang w:val="de-DE"/>
        </w:rPr>
        <w:t>origine</w:t>
      </w:r>
      <w:r w:rsidR="00DF3FF9">
        <w:rPr>
          <w:rFonts w:ascii="Times" w:hAnsi="Times"/>
          <w:lang w:val="de-DE"/>
        </w:rPr>
        <w:t>»,</w:t>
      </w:r>
      <w:r w:rsidR="00913895">
        <w:rPr>
          <w:rFonts w:ascii="Times" w:hAnsi="Times"/>
          <w:lang w:val="de-DE"/>
        </w:rPr>
        <w:t xml:space="preserve"> </w:t>
      </w:r>
      <w:r w:rsidR="00DF3FF9">
        <w:rPr>
          <w:rFonts w:ascii="Times" w:hAnsi="Times"/>
          <w:lang w:val="de-DE"/>
        </w:rPr>
        <w:t>ma q</w:t>
      </w:r>
      <w:r w:rsidR="00913895">
        <w:rPr>
          <w:rFonts w:ascii="Times" w:hAnsi="Times"/>
          <w:lang w:val="de-DE"/>
        </w:rPr>
        <w:t xml:space="preserve">uesta affermazione non deve essere intesa nel </w:t>
      </w:r>
      <w:r w:rsidR="00410AA2">
        <w:rPr>
          <w:rFonts w:ascii="Times" w:hAnsi="Times"/>
          <w:lang w:val="de-DE"/>
        </w:rPr>
        <w:t xml:space="preserve">senso che l'indistinta totalità dell'anima naturale fondi la </w:t>
      </w:r>
      <w:r w:rsidR="00913895">
        <w:rPr>
          <w:rFonts w:ascii="Times" w:hAnsi="Times"/>
          <w:lang w:val="de-DE"/>
        </w:rPr>
        <w:t>coscienza o la ragio</w:t>
      </w:r>
      <w:r w:rsidR="00410AA2">
        <w:rPr>
          <w:rFonts w:ascii="Times" w:hAnsi="Times"/>
          <w:lang w:val="de-DE"/>
        </w:rPr>
        <w:t>ne</w:t>
      </w:r>
      <w:r w:rsidR="00913895">
        <w:rPr>
          <w:rFonts w:ascii="Times" w:hAnsi="Times"/>
          <w:lang w:val="de-DE"/>
        </w:rPr>
        <w:t xml:space="preserve">. </w:t>
      </w:r>
      <w:r w:rsidR="00410AA2">
        <w:rPr>
          <w:rFonts w:ascii="Times" w:hAnsi="Times"/>
          <w:lang w:val="de-DE"/>
        </w:rPr>
        <w:t>La</w:t>
      </w:r>
      <w:r w:rsidR="00913895">
        <w:rPr>
          <w:rFonts w:ascii="Times" w:hAnsi="Times"/>
          <w:lang w:val="de-DE"/>
        </w:rPr>
        <w:t xml:space="preserve"> semplicità del sentire è, in generale, la modalità immediata in cui qualsiasi contenuto </w:t>
      </w:r>
      <w:r w:rsidR="00E62DAE">
        <w:rPr>
          <w:rFonts w:ascii="Times" w:hAnsi="Times"/>
          <w:lang w:val="de-DE"/>
        </w:rPr>
        <w:t xml:space="preserve">spirituale </w:t>
      </w:r>
      <w:r w:rsidR="00913895">
        <w:rPr>
          <w:rFonts w:ascii="Times" w:hAnsi="Times"/>
          <w:lang w:val="de-DE"/>
        </w:rPr>
        <w:t>può essere espresso, ma il contenuto espresso dalla sensazione naturale non può che essere «</w:t>
      </w:r>
      <w:r w:rsidR="00913895" w:rsidRPr="001E2F24">
        <w:rPr>
          <w:rFonts w:ascii="Times" w:hAnsi="Times"/>
          <w:i/>
          <w:lang w:val="de-DE"/>
        </w:rPr>
        <w:t>limitato</w:t>
      </w:r>
      <w:r w:rsidR="00913895">
        <w:rPr>
          <w:rFonts w:ascii="Times" w:hAnsi="Times"/>
          <w:lang w:val="de-DE"/>
        </w:rPr>
        <w:t xml:space="preserve"> e transitorio»,</w:t>
      </w:r>
      <w:r w:rsidR="00913895">
        <w:rPr>
          <w:rStyle w:val="Rimandonotaapidipagina"/>
          <w:rFonts w:ascii="Times" w:hAnsi="Times"/>
          <w:lang w:val="de-DE"/>
        </w:rPr>
        <w:footnoteReference w:id="16"/>
      </w:r>
      <w:r w:rsidR="00913895">
        <w:rPr>
          <w:rFonts w:ascii="Times" w:hAnsi="Times"/>
          <w:lang w:val="de-DE"/>
        </w:rPr>
        <w:t xml:space="preserve"> appartenendo all'essere naturale dello spirito.</w:t>
      </w:r>
    </w:p>
    <w:p w:rsidR="00913895" w:rsidRDefault="00913895" w:rsidP="00913895">
      <w:pPr>
        <w:spacing w:line="360" w:lineRule="auto"/>
        <w:ind w:firstLine="567"/>
        <w:jc w:val="both"/>
        <w:rPr>
          <w:rFonts w:ascii="Times" w:hAnsi="Times"/>
          <w:lang w:val="de-DE"/>
        </w:rPr>
      </w:pPr>
      <w:r>
        <w:rPr>
          <w:rFonts w:ascii="Times" w:hAnsi="Times"/>
          <w:lang w:val="de-DE"/>
        </w:rPr>
        <w:t xml:space="preserve">Diverso il discorso per il sentimento psicologico, </w:t>
      </w:r>
      <w:r w:rsidR="00060B4C">
        <w:rPr>
          <w:rFonts w:ascii="Times" w:hAnsi="Times"/>
          <w:lang w:val="de-DE"/>
        </w:rPr>
        <w:t>il quale</w:t>
      </w:r>
      <w:r>
        <w:rPr>
          <w:rFonts w:ascii="Times" w:hAnsi="Times"/>
          <w:lang w:val="de-DE"/>
        </w:rPr>
        <w:t xml:space="preserve"> non è una forma dell'«anima nat</w:t>
      </w:r>
      <w:r w:rsidR="00203D8C">
        <w:rPr>
          <w:rFonts w:ascii="Times" w:hAnsi="Times"/>
          <w:lang w:val="de-DE"/>
        </w:rPr>
        <w:t>urale» o dell'«anima senziente»</w:t>
      </w:r>
      <w:r>
        <w:rPr>
          <w:rFonts w:ascii="Times" w:hAnsi="Times"/>
          <w:lang w:val="de-DE"/>
        </w:rPr>
        <w:t xml:space="preserve"> ma è la maniera immediata in cui opera l'intelligenza. Anche rispetto a questo sentire è ripetuta l'affermazione, fatta nell'</w:t>
      </w:r>
      <w:r w:rsidRPr="00F32912">
        <w:rPr>
          <w:rFonts w:ascii="Times" w:hAnsi="Times"/>
          <w:i/>
          <w:lang w:val="de-DE"/>
        </w:rPr>
        <w:t>Antropologia</w:t>
      </w:r>
      <w:r>
        <w:rPr>
          <w:rFonts w:ascii="Times" w:hAnsi="Times"/>
          <w:lang w:val="de-DE"/>
        </w:rPr>
        <w:t>, che la forma del sentire è onnicomprensiva, per cui tutto quel che può essere saputo può essere prima di tutto sentito.</w:t>
      </w:r>
      <w:r>
        <w:rPr>
          <w:rStyle w:val="Rimandonotaapidipagina"/>
          <w:rFonts w:ascii="Times" w:hAnsi="Times"/>
          <w:lang w:val="de-DE"/>
        </w:rPr>
        <w:footnoteReference w:id="17"/>
      </w:r>
      <w:r>
        <w:rPr>
          <w:rFonts w:ascii="Times" w:hAnsi="Times"/>
          <w:lang w:val="de-DE"/>
        </w:rPr>
        <w:t xml:space="preserve"> In questo caso però è realmente possibile che il sentimento esprima un contenuto razionale, per cui «</w:t>
      </w:r>
      <w:r w:rsidR="002B3A8F">
        <w:rPr>
          <w:rFonts w:ascii="Times" w:hAnsi="Times"/>
          <w:lang w:val="de-DE"/>
        </w:rPr>
        <w:t xml:space="preserve">qualsivoglia contenuto razionale e, ancor meglio, qualsivoglia </w:t>
      </w:r>
      <w:r>
        <w:rPr>
          <w:rFonts w:ascii="Times" w:hAnsi="Times"/>
          <w:lang w:val="de-DE"/>
        </w:rPr>
        <w:t>contenuto spirituale può farsi avanti nel sentimento»</w:t>
      </w:r>
      <w:r w:rsidR="001D0074">
        <w:rPr>
          <w:rFonts w:ascii="Times" w:hAnsi="Times"/>
          <w:lang w:val="de-DE"/>
        </w:rPr>
        <w:t>.</w:t>
      </w:r>
      <w:r>
        <w:rPr>
          <w:rStyle w:val="Rimandonotaapidipagina"/>
          <w:rFonts w:ascii="Times" w:hAnsi="Times"/>
          <w:lang w:val="de-DE"/>
        </w:rPr>
        <w:footnoteReference w:id="18"/>
      </w:r>
      <w:r>
        <w:rPr>
          <w:rFonts w:ascii="Times" w:hAnsi="Times"/>
          <w:lang w:val="de-DE"/>
        </w:rPr>
        <w:t xml:space="preserve"> Nell'ambito pratico o nell'ambito dello spirito assoluto ciò ha la riprova nel fatto che </w:t>
      </w:r>
      <w:r w:rsidR="001D0074">
        <w:rPr>
          <w:rFonts w:ascii="Times" w:hAnsi="Times"/>
          <w:lang w:val="de-DE"/>
        </w:rPr>
        <w:t>è corretto</w:t>
      </w:r>
      <w:r>
        <w:rPr>
          <w:rFonts w:ascii="Times" w:hAnsi="Times"/>
          <w:lang w:val="de-DE"/>
        </w:rPr>
        <w:t xml:space="preserve"> </w:t>
      </w:r>
      <w:r w:rsidR="001D0074">
        <w:rPr>
          <w:rFonts w:ascii="Times" w:hAnsi="Times"/>
          <w:lang w:val="de-DE"/>
        </w:rPr>
        <w:t>riferirsi al</w:t>
      </w:r>
      <w:r>
        <w:rPr>
          <w:rFonts w:ascii="Times" w:hAnsi="Times"/>
          <w:lang w:val="de-DE"/>
        </w:rPr>
        <w:t xml:space="preserve"> </w:t>
      </w:r>
      <w:r w:rsidR="001D0074">
        <w:rPr>
          <w:rFonts w:ascii="Times" w:hAnsi="Times"/>
          <w:lang w:val="de-DE"/>
        </w:rPr>
        <w:t>«</w:t>
      </w:r>
      <w:r>
        <w:rPr>
          <w:rFonts w:ascii="Times" w:hAnsi="Times"/>
          <w:lang w:val="de-DE"/>
        </w:rPr>
        <w:t>se</w:t>
      </w:r>
      <w:r w:rsidR="001D0074">
        <w:rPr>
          <w:rFonts w:ascii="Times" w:hAnsi="Times"/>
          <w:lang w:val="de-DE"/>
        </w:rPr>
        <w:t>ntimento di ciò che giusto» o al «</w:t>
      </w:r>
      <w:r>
        <w:rPr>
          <w:rFonts w:ascii="Times" w:hAnsi="Times"/>
          <w:lang w:val="de-DE"/>
        </w:rPr>
        <w:t>sentimento del religioso</w:t>
      </w:r>
      <w:r w:rsidR="001D0074">
        <w:rPr>
          <w:rFonts w:ascii="Times" w:hAnsi="Times"/>
          <w:lang w:val="de-DE"/>
        </w:rPr>
        <w:t>»</w:t>
      </w:r>
      <w:r>
        <w:rPr>
          <w:rFonts w:ascii="Times" w:hAnsi="Times"/>
          <w:lang w:val="de-DE"/>
        </w:rPr>
        <w:t>. Tale constatazione, tuttavia, non basta ad affermare che il momento del sentire esaurisca la razionalità del conte</w:t>
      </w:r>
      <w:r w:rsidR="00FF0FFC">
        <w:rPr>
          <w:rFonts w:ascii="Times" w:hAnsi="Times"/>
          <w:lang w:val="de-DE"/>
        </w:rPr>
        <w:t>nuto espresso</w:t>
      </w:r>
      <w:r>
        <w:rPr>
          <w:rFonts w:ascii="Times" w:hAnsi="Times"/>
          <w:lang w:val="de-DE"/>
        </w:rPr>
        <w:t xml:space="preserve">. Il contenuto che il sentimento può esprimere, infatti, corrisponde a uno sviluppo dello spirito più articolato, in cui la razionalità non può essere ridotta </w:t>
      </w:r>
      <w:r w:rsidR="00DD500C">
        <w:rPr>
          <w:rFonts w:ascii="Times" w:hAnsi="Times"/>
          <w:lang w:val="de-DE"/>
        </w:rPr>
        <w:t xml:space="preserve">a una determinazione meramente </w:t>
      </w:r>
      <w:r w:rsidR="00C61306">
        <w:rPr>
          <w:rFonts w:ascii="Times" w:hAnsi="Times"/>
          <w:lang w:val="de-DE"/>
        </w:rPr>
        <w:t>«</w:t>
      </w:r>
      <w:r w:rsidR="00DD500C">
        <w:rPr>
          <w:rFonts w:ascii="Times" w:hAnsi="Times"/>
          <w:lang w:val="de-DE"/>
        </w:rPr>
        <w:t>trovata</w:t>
      </w:r>
      <w:r w:rsidR="00C61306">
        <w:rPr>
          <w:rFonts w:ascii="Times" w:hAnsi="Times"/>
          <w:lang w:val="de-DE"/>
        </w:rPr>
        <w:t>»</w:t>
      </w:r>
      <w:r>
        <w:rPr>
          <w:rFonts w:ascii="Times" w:hAnsi="Times"/>
          <w:lang w:val="de-DE"/>
        </w:rPr>
        <w:t xml:space="preserve"> nel proprio sapere.</w:t>
      </w:r>
    </w:p>
    <w:p w:rsidR="00913895" w:rsidRDefault="00913895" w:rsidP="00913895">
      <w:pPr>
        <w:spacing w:line="360" w:lineRule="auto"/>
        <w:ind w:firstLine="567"/>
        <w:jc w:val="both"/>
        <w:rPr>
          <w:rFonts w:ascii="Times" w:hAnsi="Times"/>
          <w:lang w:val="de-DE"/>
        </w:rPr>
      </w:pPr>
      <w:r>
        <w:rPr>
          <w:rFonts w:ascii="Times" w:hAnsi="Times"/>
          <w:lang w:val="de-DE"/>
        </w:rPr>
        <w:t>Sebbene contenuti superiori del</w:t>
      </w:r>
      <w:r w:rsidR="00C6430E">
        <w:rPr>
          <w:rFonts w:ascii="Times" w:hAnsi="Times"/>
          <w:lang w:val="de-DE"/>
        </w:rPr>
        <w:t>lo spirito</w:t>
      </w:r>
      <w:r>
        <w:rPr>
          <w:rFonts w:ascii="Times" w:hAnsi="Times"/>
          <w:lang w:val="de-DE"/>
        </w:rPr>
        <w:t xml:space="preserve"> possano essere sentiti</w:t>
      </w:r>
      <w:r w:rsidR="00C6430E">
        <w:rPr>
          <w:rFonts w:ascii="Times" w:hAnsi="Times"/>
          <w:lang w:val="de-DE"/>
        </w:rPr>
        <w:t>,</w:t>
      </w:r>
      <w:r>
        <w:rPr>
          <w:rFonts w:ascii="Times" w:hAnsi="Times"/>
          <w:lang w:val="de-DE"/>
        </w:rPr>
        <w:t xml:space="preserve"> è necessario non fa</w:t>
      </w:r>
      <w:r w:rsidR="00C6430E">
        <w:rPr>
          <w:rFonts w:ascii="Times" w:hAnsi="Times"/>
          <w:lang w:val="de-DE"/>
        </w:rPr>
        <w:t>re l'errore di intendere questa</w:t>
      </w:r>
      <w:r>
        <w:rPr>
          <w:rFonts w:ascii="Times" w:hAnsi="Times"/>
          <w:lang w:val="de-DE"/>
        </w:rPr>
        <w:t xml:space="preserve"> </w:t>
      </w:r>
      <w:r w:rsidR="00C6430E">
        <w:rPr>
          <w:rFonts w:ascii="Times" w:hAnsi="Times"/>
          <w:lang w:val="de-DE"/>
        </w:rPr>
        <w:t>«</w:t>
      </w:r>
      <w:r>
        <w:rPr>
          <w:rFonts w:ascii="Times" w:hAnsi="Times"/>
          <w:lang w:val="de-DE"/>
        </w:rPr>
        <w:t>imme</w:t>
      </w:r>
      <w:r w:rsidR="00C94262">
        <w:rPr>
          <w:rFonts w:ascii="Times" w:hAnsi="Times"/>
          <w:lang w:val="de-DE"/>
        </w:rPr>
        <w:t>diatezza</w:t>
      </w:r>
      <w:r w:rsidR="00C6430E">
        <w:rPr>
          <w:rFonts w:ascii="Times" w:hAnsi="Times"/>
          <w:lang w:val="de-DE"/>
        </w:rPr>
        <w:t>»</w:t>
      </w:r>
      <w:r w:rsidR="00C94262">
        <w:rPr>
          <w:rFonts w:ascii="Times" w:hAnsi="Times"/>
          <w:lang w:val="de-DE"/>
        </w:rPr>
        <w:t xml:space="preserve"> come un risultato del naturalismo che vige per le manifestazioni dell'anima</w:t>
      </w:r>
      <w:r>
        <w:rPr>
          <w:rFonts w:ascii="Times" w:hAnsi="Times"/>
          <w:lang w:val="de-DE"/>
        </w:rPr>
        <w:t xml:space="preserve">. Al </w:t>
      </w:r>
      <w:r w:rsidR="00C94262">
        <w:rPr>
          <w:rFonts w:ascii="Times" w:hAnsi="Times"/>
          <w:lang w:val="de-DE"/>
        </w:rPr>
        <w:t xml:space="preserve">contrario, proprio perché </w:t>
      </w:r>
      <w:r>
        <w:rPr>
          <w:rFonts w:ascii="Times" w:hAnsi="Times"/>
          <w:lang w:val="de-DE"/>
        </w:rPr>
        <w:t>il sentimento psicologico</w:t>
      </w:r>
      <w:r w:rsidR="00C94262">
        <w:rPr>
          <w:rFonts w:ascii="Times" w:hAnsi="Times"/>
          <w:lang w:val="de-DE"/>
        </w:rPr>
        <w:t xml:space="preserve"> emerge immediatamente, e sembra in questo</w:t>
      </w:r>
      <w:r>
        <w:rPr>
          <w:rFonts w:ascii="Times" w:hAnsi="Times"/>
          <w:lang w:val="de-DE"/>
        </w:rPr>
        <w:t xml:space="preserve"> conservare la passività della sensazione</w:t>
      </w:r>
      <w:r w:rsidR="00C94262">
        <w:rPr>
          <w:rFonts w:ascii="Times" w:hAnsi="Times"/>
          <w:lang w:val="de-DE"/>
        </w:rPr>
        <w:t>,</w:t>
      </w:r>
      <w:r w:rsidR="005869A4">
        <w:rPr>
          <w:rFonts w:ascii="Times" w:hAnsi="Times"/>
          <w:lang w:val="de-DE"/>
        </w:rPr>
        <w:t xml:space="preserve"> tale sentimento va educato. I</w:t>
      </w:r>
      <w:r>
        <w:rPr>
          <w:rFonts w:ascii="Times" w:hAnsi="Times"/>
          <w:lang w:val="de-DE"/>
        </w:rPr>
        <w:t xml:space="preserve"> contenuti</w:t>
      </w:r>
      <w:r w:rsidR="00C94262">
        <w:rPr>
          <w:rFonts w:ascii="Times" w:hAnsi="Times"/>
          <w:lang w:val="de-DE"/>
        </w:rPr>
        <w:t xml:space="preserve"> dei sentimenti psicologici</w:t>
      </w:r>
      <w:r>
        <w:rPr>
          <w:rFonts w:ascii="Times" w:hAnsi="Times"/>
          <w:lang w:val="de-DE"/>
        </w:rPr>
        <w:t xml:space="preserve"> </w:t>
      </w:r>
      <w:r w:rsidR="005837EA">
        <w:rPr>
          <w:rFonts w:ascii="Times" w:hAnsi="Times"/>
          <w:lang w:val="de-DE"/>
        </w:rPr>
        <w:t>devono apparire</w:t>
      </w:r>
      <w:r>
        <w:rPr>
          <w:rFonts w:ascii="Times" w:hAnsi="Times"/>
          <w:lang w:val="de-DE"/>
        </w:rPr>
        <w:t xml:space="preserve"> per quello che sono, </w:t>
      </w:r>
      <w:r w:rsidR="00D104C6">
        <w:rPr>
          <w:rFonts w:ascii="Times" w:hAnsi="Times"/>
          <w:lang w:val="de-DE"/>
        </w:rPr>
        <w:t xml:space="preserve">ovvero </w:t>
      </w:r>
      <w:r w:rsidRPr="00364CF2">
        <w:rPr>
          <w:rFonts w:ascii="Times" w:hAnsi="Times"/>
          <w:lang w:val="de-DE"/>
        </w:rPr>
        <w:t>contenuti a loro volta razionali:</w:t>
      </w:r>
      <w:r w:rsidRPr="00A81DDC">
        <w:rPr>
          <w:rFonts w:ascii="Times" w:hAnsi="Times"/>
          <w:b/>
          <w:lang w:val="de-DE"/>
        </w:rPr>
        <w:t xml:space="preserve"> </w:t>
      </w:r>
      <w:r>
        <w:rPr>
          <w:rFonts w:ascii="Times" w:hAnsi="Times"/>
          <w:lang w:val="de-DE"/>
        </w:rPr>
        <w:t>«s</w:t>
      </w:r>
      <w:r w:rsidRPr="008664BE">
        <w:rPr>
          <w:rFonts w:ascii="Times" w:hAnsi="Times"/>
          <w:lang w:val="de-DE"/>
        </w:rPr>
        <w:t xml:space="preserve">ensazione educata, verace, è quella di uno spirito educato, che si è conquistata la coscienza delle differenze determinate, dei rapporti essenziali, delle vere determinazioni, ecc. e nel quale è questo materiale corretto che </w:t>
      </w:r>
      <w:r w:rsidR="00CB38D3">
        <w:rPr>
          <w:rFonts w:ascii="Times" w:hAnsi="Times"/>
          <w:lang w:val="de-DE"/>
        </w:rPr>
        <w:t xml:space="preserve">accede al suo sentimento, cioè </w:t>
      </w:r>
      <w:r w:rsidRPr="008664BE">
        <w:rPr>
          <w:rFonts w:ascii="Times" w:hAnsi="Times"/>
          <w:lang w:val="de-DE"/>
        </w:rPr>
        <w:t>ottiene questa forma».</w:t>
      </w:r>
      <w:r>
        <w:rPr>
          <w:rFonts w:ascii="Times" w:hAnsi="Times"/>
          <w:lang w:val="de-DE"/>
        </w:rPr>
        <w:t xml:space="preserve"> La riprova che alla forma del sentimento psicologico non corrisponda </w:t>
      </w:r>
      <w:r>
        <w:rPr>
          <w:rFonts w:ascii="Times" w:hAnsi="Times"/>
        </w:rPr>
        <w:t>effettivamente un contenuto razionale si ha</w:t>
      </w:r>
      <w:r w:rsidR="00173C06">
        <w:rPr>
          <w:rFonts w:ascii="Times" w:hAnsi="Times"/>
        </w:rPr>
        <w:t>,</w:t>
      </w:r>
      <w:r>
        <w:rPr>
          <w:rFonts w:ascii="Times" w:hAnsi="Times"/>
        </w:rPr>
        <w:t xml:space="preserve"> </w:t>
      </w:r>
      <w:r w:rsidR="00DD7917">
        <w:rPr>
          <w:rFonts w:ascii="Times" w:hAnsi="Times"/>
        </w:rPr>
        <w:t>invece</w:t>
      </w:r>
      <w:r w:rsidR="00173C06">
        <w:rPr>
          <w:rFonts w:ascii="Times" w:hAnsi="Times"/>
        </w:rPr>
        <w:t>,</w:t>
      </w:r>
      <w:r w:rsidR="00DD7917">
        <w:rPr>
          <w:rFonts w:ascii="Times" w:hAnsi="Times"/>
        </w:rPr>
        <w:t xml:space="preserve"> </w:t>
      </w:r>
      <w:r>
        <w:rPr>
          <w:rFonts w:ascii="Times" w:hAnsi="Times"/>
        </w:rPr>
        <w:t>quando la forma viene contrapposta al contenuto, quando cioè sulla conoscenza della cosa stessa e della sua razionalità prevale l'evidenza di ciò che si sente</w:t>
      </w:r>
      <w:r>
        <w:rPr>
          <w:rFonts w:ascii="Times" w:hAnsi="Times"/>
          <w:lang w:val="de-DE"/>
        </w:rPr>
        <w:t xml:space="preserve">: «quando un uomo, a proposito di qualcosa, non si richiama alla natura e al concetto della cosa o almeno a ragioni, all'universalità dell'intelletto, ma al suo </w:t>
      </w:r>
      <w:r w:rsidRPr="000F7AB5">
        <w:rPr>
          <w:rFonts w:ascii="Times" w:hAnsi="Times"/>
          <w:i/>
          <w:lang w:val="de-DE"/>
        </w:rPr>
        <w:t>sentimento</w:t>
      </w:r>
      <w:r>
        <w:rPr>
          <w:rFonts w:ascii="Times" w:hAnsi="Times"/>
          <w:lang w:val="de-DE"/>
        </w:rPr>
        <w:t xml:space="preserve">, non c'è nient'altro da fare che lasciarlo stare, perché con ciò rifiuta la comunanza della razionalità, si chiude nella sua soggettività isolata, </w:t>
      </w:r>
      <w:r w:rsidR="008D5F9E">
        <w:rPr>
          <w:rFonts w:ascii="Times" w:hAnsi="Times"/>
          <w:lang w:val="de-DE"/>
        </w:rPr>
        <w:t xml:space="preserve">la </w:t>
      </w:r>
      <w:r w:rsidR="008D5F9E" w:rsidRPr="008D5F9E">
        <w:rPr>
          <w:rFonts w:ascii="Times" w:hAnsi="Times"/>
          <w:i/>
          <w:lang w:val="de-DE"/>
        </w:rPr>
        <w:t>peculiarità</w:t>
      </w:r>
      <w:r w:rsidR="00AD4C0A">
        <w:rPr>
          <w:rFonts w:ascii="Times" w:hAnsi="Times"/>
          <w:lang w:val="de-DE"/>
        </w:rPr>
        <w:t xml:space="preserve"> (</w:t>
      </w:r>
      <w:r w:rsidR="00AD4C0A" w:rsidRPr="00AD4C0A">
        <w:rPr>
          <w:rFonts w:ascii="Times" w:hAnsi="Times"/>
          <w:i/>
          <w:lang w:val="de-DE"/>
        </w:rPr>
        <w:t>Particularität</w:t>
      </w:r>
      <w:r w:rsidR="00AD4C0A">
        <w:rPr>
          <w:rFonts w:ascii="Times" w:hAnsi="Times"/>
          <w:lang w:val="de-DE"/>
        </w:rPr>
        <w:t>)</w:t>
      </w:r>
      <w:r>
        <w:rPr>
          <w:rFonts w:ascii="Times" w:hAnsi="Times"/>
          <w:lang w:val="de-DE"/>
        </w:rPr>
        <w:t>».</w:t>
      </w:r>
      <w:r>
        <w:rPr>
          <w:rStyle w:val="Rimandonotaapidipagina"/>
          <w:rFonts w:ascii="Times" w:hAnsi="Times"/>
          <w:lang w:val="de-DE"/>
        </w:rPr>
        <w:footnoteReference w:id="19"/>
      </w:r>
    </w:p>
    <w:p w:rsidR="00913895" w:rsidRDefault="00913895" w:rsidP="00913895">
      <w:pPr>
        <w:spacing w:line="360" w:lineRule="auto"/>
        <w:ind w:firstLine="567"/>
        <w:jc w:val="both"/>
        <w:rPr>
          <w:rFonts w:ascii="Times" w:hAnsi="Times"/>
          <w:lang w:val="de-DE"/>
        </w:rPr>
      </w:pPr>
    </w:p>
    <w:p w:rsidR="00913895" w:rsidRPr="005E2AF9" w:rsidRDefault="00913895" w:rsidP="00913895">
      <w:pPr>
        <w:spacing w:line="360" w:lineRule="auto"/>
        <w:jc w:val="both"/>
        <w:rPr>
          <w:rFonts w:ascii="Times" w:hAnsi="Times"/>
          <w:i/>
          <w:lang w:val="de-DE"/>
        </w:rPr>
      </w:pPr>
      <w:r>
        <w:rPr>
          <w:rFonts w:ascii="Times" w:hAnsi="Times"/>
          <w:lang w:val="de-DE"/>
        </w:rPr>
        <w:t xml:space="preserve">2. </w:t>
      </w:r>
      <w:r w:rsidRPr="005E2AF9">
        <w:rPr>
          <w:rFonts w:ascii="Times" w:hAnsi="Times"/>
          <w:i/>
          <w:lang w:val="de-DE"/>
        </w:rPr>
        <w:t>Spazio e tempo come forme dell'intuizione</w:t>
      </w:r>
    </w:p>
    <w:p w:rsidR="00913895" w:rsidRPr="008664BE" w:rsidRDefault="00913895" w:rsidP="00913895">
      <w:pPr>
        <w:spacing w:line="360" w:lineRule="auto"/>
        <w:ind w:firstLine="567"/>
        <w:jc w:val="both"/>
        <w:rPr>
          <w:rFonts w:ascii="Times" w:hAnsi="Times"/>
          <w:lang w:val="de-DE"/>
        </w:rPr>
      </w:pPr>
    </w:p>
    <w:p w:rsidR="00913895" w:rsidRDefault="00913895" w:rsidP="00913895">
      <w:pPr>
        <w:spacing w:line="360" w:lineRule="auto"/>
        <w:ind w:firstLine="567"/>
        <w:jc w:val="both"/>
        <w:rPr>
          <w:rFonts w:ascii="Times" w:hAnsi="Times"/>
        </w:rPr>
      </w:pPr>
      <w:r>
        <w:rPr>
          <w:rFonts w:ascii="Times" w:hAnsi="Times"/>
        </w:rPr>
        <w:t xml:space="preserve">L'interpretazione appena proposta dell'«immediatezza» con cui il sapere </w:t>
      </w:r>
      <w:r w:rsidR="00D85FA7">
        <w:rPr>
          <w:rFonts w:ascii="Times" w:hAnsi="Times"/>
        </w:rPr>
        <w:t>«</w:t>
      </w:r>
      <w:r>
        <w:rPr>
          <w:rFonts w:ascii="Times" w:hAnsi="Times"/>
        </w:rPr>
        <w:t>trova</w:t>
      </w:r>
      <w:r w:rsidR="00D85FA7">
        <w:rPr>
          <w:rFonts w:ascii="Times" w:hAnsi="Times"/>
        </w:rPr>
        <w:t xml:space="preserve">» </w:t>
      </w:r>
      <w:r>
        <w:rPr>
          <w:rFonts w:ascii="Times" w:hAnsi="Times"/>
        </w:rPr>
        <w:t xml:space="preserve">ciò che sente, e del rapporto che lega tale immediatezza all'unità della ragione, potrebbe ingenerare l'errata convinzione che la soggettività dello spirito sia fondata dal risultato finale della </w:t>
      </w:r>
      <w:r w:rsidRPr="00262C36">
        <w:rPr>
          <w:rFonts w:ascii="Times" w:hAnsi="Times"/>
          <w:i/>
        </w:rPr>
        <w:t>Fenomenologia</w:t>
      </w:r>
      <w:r>
        <w:rPr>
          <w:rFonts w:ascii="Times" w:hAnsi="Times"/>
        </w:rPr>
        <w:t>. La tesi che l'intelligenza sia in gr</w:t>
      </w:r>
      <w:r w:rsidR="00052151">
        <w:rPr>
          <w:rFonts w:ascii="Times" w:hAnsi="Times"/>
        </w:rPr>
        <w:t>ado di sentire i suoi contenuti</w:t>
      </w:r>
      <w:r>
        <w:rPr>
          <w:rFonts w:ascii="Times" w:hAnsi="Times"/>
        </w:rPr>
        <w:t xml:space="preserve"> e che questo sentire esprima compi</w:t>
      </w:r>
      <w:r w:rsidR="00052151">
        <w:rPr>
          <w:rFonts w:ascii="Times" w:hAnsi="Times"/>
        </w:rPr>
        <w:t>utamente la razionalità di essi</w:t>
      </w:r>
      <w:r>
        <w:rPr>
          <w:rFonts w:ascii="Times" w:hAnsi="Times"/>
        </w:rPr>
        <w:t xml:space="preserve"> sarebbe giustificata dalla definizione della ragione come uno "spazio" nel quale individui differenti condividono un'unitaria autocoscienza universale. La nozione di spirito soggettivo risponderebbe, in ultima analisi, alla determinazione di questa razionalità condivisa, le cui procedure, regolate da principi antropologici o pragmatici, fornirebbero la spiegazione del "funzionamento" dell'attività spirituale. La legittimità di una psicologia filosofica verrebbe così assicurata da un punto di vista, quello fenomenologico, che indica nella interazione razionale fra autocoscienze il fondamento di </w:t>
      </w:r>
      <w:r w:rsidR="009200E6">
        <w:rPr>
          <w:rFonts w:ascii="Times" w:hAnsi="Times"/>
        </w:rPr>
        <w:t>ciò</w:t>
      </w:r>
      <w:r>
        <w:rPr>
          <w:rFonts w:ascii="Times" w:hAnsi="Times"/>
        </w:rPr>
        <w:t xml:space="preserve"> che si definisce spirito.</w:t>
      </w:r>
    </w:p>
    <w:p w:rsidR="00913895" w:rsidRPr="00952C72" w:rsidRDefault="00913895" w:rsidP="00913895">
      <w:pPr>
        <w:spacing w:line="360" w:lineRule="auto"/>
        <w:ind w:firstLine="567"/>
        <w:jc w:val="both"/>
        <w:rPr>
          <w:rFonts w:ascii="Times" w:hAnsi="Times"/>
        </w:rPr>
      </w:pPr>
      <w:r>
        <w:rPr>
          <w:rFonts w:ascii="Times" w:hAnsi="Times"/>
        </w:rPr>
        <w:t xml:space="preserve">In effetti, la sequenza sistematica che guida il passaggio dalla </w:t>
      </w:r>
      <w:r w:rsidRPr="00B92E4C">
        <w:rPr>
          <w:rFonts w:ascii="Times" w:hAnsi="Times"/>
          <w:i/>
        </w:rPr>
        <w:t>Fenomenologia</w:t>
      </w:r>
      <w:r>
        <w:rPr>
          <w:rFonts w:ascii="Times" w:hAnsi="Times"/>
        </w:rPr>
        <w:t xml:space="preserve"> alla </w:t>
      </w:r>
      <w:r w:rsidRPr="00B92E4C">
        <w:rPr>
          <w:rFonts w:ascii="Times" w:hAnsi="Times"/>
          <w:i/>
        </w:rPr>
        <w:t>Psicologia</w:t>
      </w:r>
      <w:r>
        <w:rPr>
          <w:rFonts w:ascii="Times" w:hAnsi="Times"/>
        </w:rPr>
        <w:t xml:space="preserve"> è anche una sequenza dimostrativa immanente, nel senso che è lo svolgimento stesso della </w:t>
      </w:r>
      <w:r w:rsidRPr="00A84524">
        <w:rPr>
          <w:rFonts w:ascii="Times" w:hAnsi="Times"/>
          <w:i/>
        </w:rPr>
        <w:t>Fenomenologia</w:t>
      </w:r>
      <w:r>
        <w:rPr>
          <w:rFonts w:ascii="Times" w:hAnsi="Times"/>
        </w:rPr>
        <w:t xml:space="preserve"> a determinare il superamento dell'opposizione fra la coscienza e un mondo a lei esterno.</w:t>
      </w:r>
      <w:r w:rsidRPr="00A5477D">
        <w:rPr>
          <w:rFonts w:ascii="Times" w:hAnsi="Times"/>
        </w:rPr>
        <w:t xml:space="preserve"> </w:t>
      </w:r>
      <w:r>
        <w:rPr>
          <w:rFonts w:ascii="Times" w:hAnsi="Times"/>
        </w:rPr>
        <w:t>Tale passag</w:t>
      </w:r>
      <w:r w:rsidR="009200E6">
        <w:rPr>
          <w:rFonts w:ascii="Times" w:hAnsi="Times"/>
        </w:rPr>
        <w:t>gio, tuttavia, non</w:t>
      </w:r>
      <w:r>
        <w:rPr>
          <w:rFonts w:ascii="Times" w:hAnsi="Times"/>
        </w:rPr>
        <w:t xml:space="preserve"> è sufficiente a legittimare la tesi che l'intelligenza </w:t>
      </w:r>
      <w:r w:rsidR="009200E6">
        <w:rPr>
          <w:rFonts w:ascii="Times" w:hAnsi="Times"/>
        </w:rPr>
        <w:t>appartenga a un grado di «sviluppo» dello spirito differente da quello</w:t>
      </w:r>
      <w:r>
        <w:rPr>
          <w:rFonts w:ascii="Times" w:hAnsi="Times"/>
        </w:rPr>
        <w:t xml:space="preserve"> </w:t>
      </w:r>
      <w:r w:rsidR="009200E6">
        <w:rPr>
          <w:rFonts w:ascii="Times" w:hAnsi="Times"/>
        </w:rPr>
        <w:t>del</w:t>
      </w:r>
      <w:r>
        <w:rPr>
          <w:rFonts w:ascii="Times" w:hAnsi="Times"/>
        </w:rPr>
        <w:t xml:space="preserve">l'anima o </w:t>
      </w:r>
      <w:r w:rsidR="009200E6">
        <w:rPr>
          <w:rFonts w:ascii="Times" w:hAnsi="Times"/>
        </w:rPr>
        <w:t>del</w:t>
      </w:r>
      <w:r>
        <w:rPr>
          <w:rFonts w:ascii="Times" w:hAnsi="Times"/>
        </w:rPr>
        <w:t xml:space="preserve">l'autocoscienza. </w:t>
      </w:r>
      <w:r w:rsidR="009200E6">
        <w:rPr>
          <w:rFonts w:ascii="Times" w:hAnsi="Times"/>
        </w:rPr>
        <w:t>C</w:t>
      </w:r>
      <w:r w:rsidR="007C7213">
        <w:rPr>
          <w:rFonts w:ascii="Times" w:hAnsi="Times"/>
        </w:rPr>
        <w:t>he l'intelligenza abbia un'attività sua propria è giustificato</w:t>
      </w:r>
      <w:r>
        <w:rPr>
          <w:rFonts w:ascii="Times" w:hAnsi="Times"/>
        </w:rPr>
        <w:t xml:space="preserve"> dalla </w:t>
      </w:r>
      <w:r w:rsidR="007C7213">
        <w:rPr>
          <w:rFonts w:ascii="Times" w:hAnsi="Times"/>
        </w:rPr>
        <w:t>prima delle sue configurazioni</w:t>
      </w:r>
      <w:r w:rsidR="00DA61A5">
        <w:rPr>
          <w:rFonts w:ascii="Times" w:hAnsi="Times"/>
        </w:rPr>
        <w:t>, ovvero dal sentimento,</w:t>
      </w:r>
      <w:r w:rsidR="007C7213">
        <w:rPr>
          <w:rFonts w:ascii="Times" w:hAnsi="Times"/>
        </w:rPr>
        <w:t xml:space="preserve"> e dalla dialettica </w:t>
      </w:r>
      <w:r w:rsidR="00DA61A5">
        <w:rPr>
          <w:rFonts w:ascii="Times" w:hAnsi="Times"/>
        </w:rPr>
        <w:t>che esso rivela quando l'attività dell'intelligenza viene identificata con la sua immediatezza</w:t>
      </w:r>
      <w:r w:rsidR="007C7213">
        <w:rPr>
          <w:rFonts w:ascii="Times" w:hAnsi="Times"/>
        </w:rPr>
        <w:t xml:space="preserve">. </w:t>
      </w:r>
      <w:r>
        <w:rPr>
          <w:rFonts w:ascii="Times" w:hAnsi="Times"/>
        </w:rPr>
        <w:t>Alla considerazione del sentimento come tale</w:t>
      </w:r>
      <w:r w:rsidR="00DA61A5">
        <w:rPr>
          <w:rFonts w:ascii="Times" w:hAnsi="Times"/>
        </w:rPr>
        <w:t>,</w:t>
      </w:r>
      <w:r>
        <w:rPr>
          <w:rFonts w:ascii="Times" w:hAnsi="Times"/>
        </w:rPr>
        <w:t xml:space="preserve"> va dunque affiancata l'analisi delle componenti che completano la presentazione dell'intuizione e </w:t>
      </w:r>
      <w:r w:rsidR="00DA61A5">
        <w:rPr>
          <w:rFonts w:ascii="Times" w:hAnsi="Times"/>
        </w:rPr>
        <w:t xml:space="preserve">che </w:t>
      </w:r>
      <w:r>
        <w:rPr>
          <w:rFonts w:ascii="Times" w:hAnsi="Times"/>
        </w:rPr>
        <w:t>ne escludono la rid</w:t>
      </w:r>
      <w:r w:rsidR="00FF72C2">
        <w:rPr>
          <w:rFonts w:ascii="Times" w:hAnsi="Times"/>
        </w:rPr>
        <w:t>ucibilità all'immediatezza del</w:t>
      </w:r>
      <w:r w:rsidR="00AB6ED5">
        <w:rPr>
          <w:rFonts w:ascii="Times" w:hAnsi="Times"/>
        </w:rPr>
        <w:t xml:space="preserve"> sentimento</w:t>
      </w:r>
      <w:r>
        <w:rPr>
          <w:rFonts w:ascii="Times" w:hAnsi="Times"/>
        </w:rPr>
        <w:t>.</w:t>
      </w:r>
    </w:p>
    <w:p w:rsidR="00913895" w:rsidRDefault="00913895" w:rsidP="00913895">
      <w:pPr>
        <w:spacing w:line="360" w:lineRule="auto"/>
        <w:ind w:firstLine="567"/>
        <w:jc w:val="both"/>
        <w:rPr>
          <w:rFonts w:ascii="Times" w:hAnsi="Times"/>
          <w:lang w:val="de-DE"/>
        </w:rPr>
      </w:pPr>
      <w:r>
        <w:rPr>
          <w:rFonts w:ascii="Times" w:hAnsi="Times"/>
        </w:rPr>
        <w:t>L'«attenzione» e lo «spazio e il tempo come forme dell'intuizione» segnano</w:t>
      </w:r>
      <w:r w:rsidR="00D71C6A">
        <w:rPr>
          <w:rFonts w:ascii="Times" w:hAnsi="Times"/>
        </w:rPr>
        <w:t xml:space="preserve"> infatti</w:t>
      </w:r>
      <w:r>
        <w:rPr>
          <w:rFonts w:ascii="Times" w:hAnsi="Times"/>
        </w:rPr>
        <w:t xml:space="preserve"> una discontinuità rispetto al sentimento</w:t>
      </w:r>
      <w:r w:rsidR="00D71C6A">
        <w:rPr>
          <w:rFonts w:ascii="Times" w:hAnsi="Times"/>
        </w:rPr>
        <w:t>, e la segnano in quanto</w:t>
      </w:r>
      <w:r>
        <w:rPr>
          <w:rFonts w:ascii="Times" w:hAnsi="Times"/>
        </w:rPr>
        <w:t xml:space="preserve"> ne rompono la </w:t>
      </w:r>
      <w:r w:rsidRPr="003831E4">
        <w:rPr>
          <w:rFonts w:ascii="Times" w:hAnsi="Times"/>
          <w:i/>
        </w:rPr>
        <w:t>semplicità</w:t>
      </w:r>
      <w:r>
        <w:rPr>
          <w:rFonts w:ascii="Times" w:hAnsi="Times"/>
        </w:rPr>
        <w:t>.</w:t>
      </w:r>
      <w:r w:rsidRPr="008664BE">
        <w:rPr>
          <w:rFonts w:ascii="Times" w:hAnsi="Times"/>
          <w:lang w:val="de-DE"/>
        </w:rPr>
        <w:t xml:space="preserve"> </w:t>
      </w:r>
      <w:r w:rsidR="00D71C6A">
        <w:rPr>
          <w:rFonts w:ascii="Times" w:hAnsi="Times"/>
          <w:lang w:val="de-DE"/>
        </w:rPr>
        <w:t>L'unità</w:t>
      </w:r>
      <w:r>
        <w:rPr>
          <w:rFonts w:ascii="Times" w:hAnsi="Times"/>
          <w:lang w:val="de-DE"/>
        </w:rPr>
        <w:t xml:space="preserve"> soggetto-oggettiva che il sentimento esprime immediatamente si dirime in due componenti, a seconda che si consideri un senziente e un sentito. </w:t>
      </w:r>
      <w:r w:rsidRPr="008664BE">
        <w:rPr>
          <w:rFonts w:ascii="Times" w:hAnsi="Times"/>
          <w:lang w:val="de-DE"/>
        </w:rPr>
        <w:t xml:space="preserve">Da un lato il sentimento </w:t>
      </w:r>
      <w:r>
        <w:rPr>
          <w:rFonts w:ascii="Times" w:hAnsi="Times"/>
          <w:lang w:val="de-DE"/>
        </w:rPr>
        <w:t>diviene</w:t>
      </w:r>
      <w:r w:rsidRPr="008664BE">
        <w:rPr>
          <w:rFonts w:ascii="Times" w:hAnsi="Times"/>
          <w:lang w:val="de-DE"/>
        </w:rPr>
        <w:t xml:space="preserve"> «il ricordo attivo, il momento del suo», che propriamente costituisce l'«attenzione» come «autodeterminazione formale (</w:t>
      </w:r>
      <w:r w:rsidRPr="002C2517">
        <w:rPr>
          <w:rFonts w:ascii="Times" w:hAnsi="Times"/>
          <w:i/>
          <w:lang w:val="de-DE"/>
        </w:rPr>
        <w:t>formell</w:t>
      </w:r>
      <w:r w:rsidRPr="008664BE">
        <w:rPr>
          <w:rFonts w:ascii="Times" w:hAnsi="Times"/>
          <w:lang w:val="de-DE"/>
        </w:rPr>
        <w:t>) dell'intelligenza»</w:t>
      </w:r>
      <w:r>
        <w:rPr>
          <w:rFonts w:ascii="Times" w:hAnsi="Times"/>
          <w:lang w:val="de-DE"/>
        </w:rPr>
        <w:t>.</w:t>
      </w:r>
      <w:r w:rsidRPr="008664BE">
        <w:rPr>
          <w:rStyle w:val="Rimandonotaapidipagina"/>
          <w:rFonts w:ascii="Times" w:hAnsi="Times"/>
          <w:lang w:val="de-DE"/>
        </w:rPr>
        <w:footnoteReference w:id="20"/>
      </w:r>
      <w:r>
        <w:rPr>
          <w:rFonts w:ascii="Times" w:hAnsi="Times"/>
          <w:lang w:val="de-DE"/>
        </w:rPr>
        <w:t xml:space="preserve"> Dall'altro lato,</w:t>
      </w:r>
      <w:r w:rsidRPr="008664BE">
        <w:rPr>
          <w:rFonts w:ascii="Times" w:hAnsi="Times"/>
          <w:lang w:val="de-DE"/>
        </w:rPr>
        <w:t xml:space="preserve"> </w:t>
      </w:r>
      <w:r>
        <w:rPr>
          <w:rFonts w:ascii="Times" w:hAnsi="Times"/>
          <w:lang w:val="de-DE"/>
        </w:rPr>
        <w:t>il sentimento diviene un «essente», un «negativo» di se stesso</w:t>
      </w:r>
      <w:r w:rsidRPr="008664BE">
        <w:rPr>
          <w:rFonts w:ascii="Times" w:hAnsi="Times"/>
          <w:lang w:val="de-DE"/>
        </w:rPr>
        <w:t xml:space="preserve"> </w:t>
      </w:r>
      <w:r>
        <w:rPr>
          <w:rFonts w:ascii="Times" w:hAnsi="Times"/>
          <w:lang w:val="de-DE"/>
        </w:rPr>
        <w:t>che</w:t>
      </w:r>
      <w:r w:rsidR="00293A52">
        <w:rPr>
          <w:rFonts w:ascii="Times" w:hAnsi="Times"/>
          <w:lang w:val="de-DE"/>
        </w:rPr>
        <w:t>,</w:t>
      </w:r>
      <w:r>
        <w:rPr>
          <w:rFonts w:ascii="Times" w:hAnsi="Times"/>
          <w:lang w:val="de-DE"/>
        </w:rPr>
        <w:t xml:space="preserve"> complessivamente</w:t>
      </w:r>
      <w:r w:rsidR="00293A52">
        <w:rPr>
          <w:rFonts w:ascii="Times" w:hAnsi="Times"/>
          <w:lang w:val="de-DE"/>
        </w:rPr>
        <w:t>,</w:t>
      </w:r>
      <w:r>
        <w:rPr>
          <w:rFonts w:ascii="Times" w:hAnsi="Times"/>
          <w:lang w:val="de-DE"/>
        </w:rPr>
        <w:t xml:space="preserve"> viene definito come</w:t>
      </w:r>
      <w:r w:rsidRPr="008664BE">
        <w:rPr>
          <w:rFonts w:ascii="Times" w:hAnsi="Times"/>
          <w:lang w:val="de-DE"/>
        </w:rPr>
        <w:t xml:space="preserve"> l'«astratto </w:t>
      </w:r>
      <w:r w:rsidR="00F43F2C">
        <w:rPr>
          <w:rFonts w:ascii="Times" w:hAnsi="Times"/>
          <w:lang w:val="de-DE"/>
        </w:rPr>
        <w:t>essere altro di sé</w:t>
      </w:r>
      <w:r w:rsidRPr="008664BE">
        <w:rPr>
          <w:rFonts w:ascii="Times" w:hAnsi="Times"/>
          <w:lang w:val="de-DE"/>
        </w:rPr>
        <w:t xml:space="preserve"> stesso»</w:t>
      </w:r>
      <w:r>
        <w:rPr>
          <w:rFonts w:ascii="Times" w:hAnsi="Times"/>
          <w:lang w:val="de-DE"/>
        </w:rPr>
        <w:t>. Mentre nell'immediatezza del sentimento il contenuto presenta la soggettività e l'oggettività del sapere in piena indistinzione, adesso l'intelligenza isola la componente puramente oggettiva del sentito determinando le sue sensazioni secondo la forma dello spazio e del tempo, ovvero secondo «</w:t>
      </w:r>
      <w:r w:rsidR="00F43F2C">
        <w:rPr>
          <w:rFonts w:ascii="Times" w:hAnsi="Times"/>
          <w:i/>
          <w:lang w:val="de-DE"/>
        </w:rPr>
        <w:t>ciò che è esterno a sé</w:t>
      </w:r>
      <w:r w:rsidRPr="003F7F5A">
        <w:rPr>
          <w:rFonts w:ascii="Times" w:hAnsi="Times"/>
          <w:i/>
          <w:lang w:val="de-DE"/>
        </w:rPr>
        <w:t xml:space="preserve"> stesso</w:t>
      </w:r>
      <w:r>
        <w:rPr>
          <w:rFonts w:ascii="Times" w:hAnsi="Times"/>
          <w:lang w:val="de-DE"/>
        </w:rPr>
        <w:t>»</w:t>
      </w:r>
      <w:r>
        <w:rPr>
          <w:rFonts w:ascii="Times" w:hAnsi="Times"/>
        </w:rPr>
        <w:t>.</w:t>
      </w:r>
      <w:r>
        <w:rPr>
          <w:rStyle w:val="Rimandonotaapidipagina"/>
          <w:rFonts w:ascii="Times" w:hAnsi="Times"/>
          <w:lang w:val="de-DE"/>
        </w:rPr>
        <w:footnoteReference w:id="21"/>
      </w:r>
    </w:p>
    <w:p w:rsidR="00913895" w:rsidRDefault="00913895" w:rsidP="00913895">
      <w:pPr>
        <w:spacing w:line="360" w:lineRule="auto"/>
        <w:ind w:firstLine="567"/>
        <w:jc w:val="both"/>
        <w:rPr>
          <w:rFonts w:ascii="Times" w:hAnsi="Times"/>
          <w:lang w:val="de-DE"/>
        </w:rPr>
      </w:pPr>
      <w:r>
        <w:rPr>
          <w:rFonts w:ascii="Times" w:hAnsi="Times"/>
          <w:lang w:val="de-DE"/>
        </w:rPr>
        <w:t xml:space="preserve">A tutta prima può stupire questo accostamento fra l'attenzione e lo spazio e il tempo come forme dell'intuizione, e può risultare incongruo che nella </w:t>
      </w:r>
      <w:r w:rsidRPr="00B84B89">
        <w:rPr>
          <w:rFonts w:ascii="Times" w:hAnsi="Times"/>
          <w:i/>
          <w:lang w:val="de-DE"/>
        </w:rPr>
        <w:t>Psicologia</w:t>
      </w:r>
      <w:r>
        <w:rPr>
          <w:rFonts w:ascii="Times" w:hAnsi="Times"/>
          <w:lang w:val="de-DE"/>
        </w:rPr>
        <w:t xml:space="preserve"> ritorni un tema, come quello dello spazio e del tempo, che ha già avuto una trattatazione nella </w:t>
      </w:r>
      <w:r w:rsidRPr="00B84B89">
        <w:rPr>
          <w:rFonts w:ascii="Times" w:hAnsi="Times"/>
          <w:i/>
          <w:lang w:val="de-DE"/>
        </w:rPr>
        <w:t>Filosofia della natura</w:t>
      </w:r>
      <w:r>
        <w:rPr>
          <w:rFonts w:ascii="Times" w:hAnsi="Times"/>
          <w:lang w:val="de-DE"/>
        </w:rPr>
        <w:t>. In realtà, Hegel non fa che esporre la dialettica cui dà lu</w:t>
      </w:r>
      <w:r w:rsidR="00052151">
        <w:rPr>
          <w:rFonts w:ascii="Times" w:hAnsi="Times"/>
          <w:lang w:val="de-DE"/>
        </w:rPr>
        <w:t>ogo il sentimento quando la determinazione del sapere</w:t>
      </w:r>
      <w:r>
        <w:rPr>
          <w:rFonts w:ascii="Times" w:hAnsi="Times"/>
          <w:lang w:val="de-DE"/>
        </w:rPr>
        <w:t xml:space="preserve"> razionale</w:t>
      </w:r>
      <w:r w:rsidR="00052151">
        <w:rPr>
          <w:rFonts w:ascii="Times" w:hAnsi="Times"/>
          <w:lang w:val="de-DE"/>
        </w:rPr>
        <w:t>,</w:t>
      </w:r>
      <w:r>
        <w:rPr>
          <w:rFonts w:ascii="Times" w:hAnsi="Times"/>
          <w:lang w:val="de-DE"/>
        </w:rPr>
        <w:t xml:space="preserve"> che esso </w:t>
      </w:r>
      <w:r w:rsidR="00052151">
        <w:rPr>
          <w:rFonts w:ascii="Times" w:hAnsi="Times"/>
          <w:lang w:val="de-DE"/>
        </w:rPr>
        <w:t xml:space="preserve">è, </w:t>
      </w:r>
      <w:r>
        <w:rPr>
          <w:rFonts w:ascii="Times" w:hAnsi="Times"/>
          <w:lang w:val="de-DE"/>
        </w:rPr>
        <w:t>smette di essere semplicemente «trov</w:t>
      </w:r>
      <w:r w:rsidR="000245DB">
        <w:rPr>
          <w:rFonts w:ascii="Times" w:hAnsi="Times"/>
          <w:lang w:val="de-DE"/>
        </w:rPr>
        <w:t>ata». L'unità</w:t>
      </w:r>
      <w:r>
        <w:rPr>
          <w:rFonts w:ascii="Times" w:hAnsi="Times"/>
          <w:lang w:val="de-DE"/>
        </w:rPr>
        <w:t xml:space="preserve"> della ragione, che il contenuto sentito esprime nella sua indistinzione, non è più il risultato di un</w:t>
      </w:r>
      <w:r w:rsidR="00052151">
        <w:rPr>
          <w:rFonts w:ascii="Times" w:hAnsi="Times"/>
          <w:lang w:val="de-DE"/>
        </w:rPr>
        <w:t xml:space="preserve"> </w:t>
      </w:r>
      <w:r w:rsidR="0086552D">
        <w:rPr>
          <w:rFonts w:ascii="Times" w:hAnsi="Times"/>
          <w:lang w:val="de-DE"/>
        </w:rPr>
        <w:t xml:space="preserve">immediato </w:t>
      </w:r>
      <w:r w:rsidR="00052151">
        <w:rPr>
          <w:rFonts w:ascii="Times" w:hAnsi="Times"/>
          <w:lang w:val="de-DE"/>
        </w:rPr>
        <w:t>«operare» ma di un'</w:t>
      </w:r>
      <w:r w:rsidR="0086552D">
        <w:rPr>
          <w:rFonts w:ascii="Times" w:hAnsi="Times"/>
          <w:lang w:val="de-DE"/>
        </w:rPr>
        <w:t>«</w:t>
      </w:r>
      <w:r w:rsidR="00052151">
        <w:rPr>
          <w:rFonts w:ascii="Times" w:hAnsi="Times"/>
          <w:lang w:val="de-DE"/>
        </w:rPr>
        <w:t>a</w:t>
      </w:r>
      <w:r>
        <w:rPr>
          <w:rFonts w:ascii="Times" w:hAnsi="Times"/>
          <w:lang w:val="de-DE"/>
        </w:rPr>
        <w:t>ttività</w:t>
      </w:r>
      <w:r w:rsidR="00052151">
        <w:rPr>
          <w:rFonts w:ascii="Times" w:hAnsi="Times"/>
          <w:lang w:val="de-DE"/>
        </w:rPr>
        <w:t xml:space="preserve"> (</w:t>
      </w:r>
      <w:r w:rsidR="00052151" w:rsidRPr="00052151">
        <w:rPr>
          <w:rFonts w:ascii="Times" w:hAnsi="Times"/>
          <w:i/>
          <w:lang w:val="de-DE"/>
        </w:rPr>
        <w:t>Tätigkeit</w:t>
      </w:r>
      <w:r w:rsidR="00052151">
        <w:rPr>
          <w:rFonts w:ascii="Times" w:hAnsi="Times"/>
          <w:lang w:val="de-DE"/>
        </w:rPr>
        <w:t>)</w:t>
      </w:r>
      <w:r w:rsidR="0086552D">
        <w:rPr>
          <w:rFonts w:ascii="Times" w:hAnsi="Times"/>
          <w:lang w:val="de-DE"/>
        </w:rPr>
        <w:t>»</w:t>
      </w:r>
      <w:r>
        <w:rPr>
          <w:rFonts w:ascii="Times" w:hAnsi="Times"/>
          <w:lang w:val="de-DE"/>
        </w:rPr>
        <w:t>. Tale attività ha come risultato un'unità di distinti, e in quanto produce questo risultato essa non può che avere due aspetti, a seconda che si privilegi l'unità ovvero la distinzione fra senziente e sentito. L'«attenzione» mette l'accento sul primo aspetto, facendo del contenuto sentito qualcosa che l'individuo intelligente rende compiutamente suo; l'analisi dello «spazio e tempo», in quanto forme dell'intuizione, mette invece in evidenza la capacità dell'intelligenza di isolare l'oggettività razionale del contenuto</w:t>
      </w:r>
      <w:r w:rsidRPr="005435D6">
        <w:rPr>
          <w:rFonts w:ascii="Times" w:hAnsi="Times"/>
          <w:lang w:val="de-DE"/>
        </w:rPr>
        <w:t xml:space="preserve"> </w:t>
      </w:r>
      <w:r>
        <w:rPr>
          <w:rFonts w:ascii="Times" w:hAnsi="Times"/>
          <w:lang w:val="de-DE"/>
        </w:rPr>
        <w:t>distinguendolo dalla propria soggettività formale.</w:t>
      </w:r>
    </w:p>
    <w:p w:rsidR="00913895" w:rsidRDefault="00913895" w:rsidP="00913895">
      <w:pPr>
        <w:spacing w:line="360" w:lineRule="auto"/>
        <w:ind w:firstLine="567"/>
        <w:jc w:val="both"/>
        <w:rPr>
          <w:rFonts w:ascii="Times" w:hAnsi="Times"/>
          <w:lang w:val="de-DE"/>
        </w:rPr>
      </w:pPr>
      <w:r>
        <w:rPr>
          <w:rFonts w:ascii="Times" w:hAnsi="Times"/>
          <w:lang w:val="de-DE"/>
        </w:rPr>
        <w:t>Questa asserita duplicità dell'attività razionale non va fraintesa, leggendo in essa  la riproposizione di modalità proprie della coscienza. Se si considera, in prima istanza, la sola attenzione, con essa Hegel non sta proponendo</w:t>
      </w:r>
      <w:r w:rsidR="00011243">
        <w:rPr>
          <w:rFonts w:ascii="Times" w:hAnsi="Times"/>
          <w:lang w:val="de-DE"/>
        </w:rPr>
        <w:t xml:space="preserve"> un atto di coscienza che imponga</w:t>
      </w:r>
      <w:r>
        <w:rPr>
          <w:rFonts w:ascii="Times" w:hAnsi="Times"/>
          <w:lang w:val="de-DE"/>
        </w:rPr>
        <w:t xml:space="preserve"> oggettività al contenuto saputo, quanto piuttosto un'attivi</w:t>
      </w:r>
      <w:r w:rsidR="00011243">
        <w:rPr>
          <w:rFonts w:ascii="Times" w:hAnsi="Times"/>
          <w:lang w:val="de-DE"/>
        </w:rPr>
        <w:t>tà dell'intelligenza che elimini</w:t>
      </w:r>
      <w:r>
        <w:rPr>
          <w:rFonts w:ascii="Times" w:hAnsi="Times"/>
          <w:lang w:val="de-DE"/>
        </w:rPr>
        <w:t xml:space="preserve"> la peculiarità con cui si sente. L'attenzione richiede indubbiamente una scelta arbitraria e lo sforzo di concentrare la propria soggettività solo formale su quanto si vuole afferrare con la propria intelligenza. Tale atto arbitrario, tuttavia, non va inteso come il fondamento delle produzioni dell'intelligenza, né tantomeno a tale atto va riportata, in ultima istanza, la determinazione delle forme dello spazio e del tempo.</w:t>
      </w:r>
      <w:r w:rsidRPr="00C319D9">
        <w:rPr>
          <w:rStyle w:val="Rimandonotaapidipagina"/>
          <w:rFonts w:ascii="Times" w:hAnsi="Times"/>
          <w:lang w:val="de-DE"/>
        </w:rPr>
        <w:footnoteReference w:id="22"/>
      </w:r>
      <w:r>
        <w:rPr>
          <w:rFonts w:ascii="Times" w:hAnsi="Times"/>
          <w:lang w:val="de-DE"/>
        </w:rPr>
        <w:t xml:space="preserve"> La funzione specifica dell'attenzione, piuttosto, è quella di rendere meno indistinta l'oggettività razionale del contenuto sentito, separando</w:t>
      </w:r>
      <w:r w:rsidR="0054318F">
        <w:rPr>
          <w:rFonts w:ascii="Times" w:hAnsi="Times"/>
          <w:lang w:val="de-DE"/>
        </w:rPr>
        <w:t>la</w:t>
      </w:r>
      <w:r>
        <w:rPr>
          <w:rFonts w:ascii="Times" w:hAnsi="Times"/>
          <w:lang w:val="de-DE"/>
        </w:rPr>
        <w:t xml:space="preserve"> dalla peculiarità del senziente e unendola a una soggettività, quella dell'attenzione, differente dal tipo di soggettività che emerge in un sentimento. L'intelligenza attenta sa il suo contenuto permanendo identica nella concentrazione su di esso. In tal modo, essa annulla la propria soggettività peculiare ma conquista la cosa saputa a un </w:t>
      </w:r>
      <w:r w:rsidRPr="009A1CB9">
        <w:rPr>
          <w:rFonts w:ascii="Times" w:hAnsi="Times"/>
          <w:i/>
          <w:lang w:val="de-DE"/>
        </w:rPr>
        <w:t>sé</w:t>
      </w:r>
      <w:r>
        <w:rPr>
          <w:rFonts w:ascii="Times" w:hAnsi="Times"/>
          <w:lang w:val="de-DE"/>
        </w:rPr>
        <w:t xml:space="preserve"> che permane identico.</w:t>
      </w:r>
    </w:p>
    <w:p w:rsidR="00D754A0" w:rsidRDefault="006F2102" w:rsidP="00913895">
      <w:pPr>
        <w:spacing w:line="360" w:lineRule="auto"/>
        <w:ind w:firstLine="567"/>
        <w:jc w:val="both"/>
        <w:rPr>
          <w:rFonts w:ascii="Times" w:hAnsi="Times"/>
          <w:lang w:val="de-DE"/>
        </w:rPr>
      </w:pPr>
      <w:r>
        <w:rPr>
          <w:rFonts w:ascii="Times" w:hAnsi="Times"/>
          <w:lang w:val="de-DE"/>
        </w:rPr>
        <w:t>A</w:t>
      </w:r>
      <w:r w:rsidR="00913895">
        <w:rPr>
          <w:rFonts w:ascii="Times" w:hAnsi="Times"/>
          <w:lang w:val="de-DE"/>
        </w:rPr>
        <w:t>nche la forme dello spazio e del tempo</w:t>
      </w:r>
      <w:r>
        <w:rPr>
          <w:rFonts w:ascii="Times" w:hAnsi="Times"/>
          <w:lang w:val="de-DE"/>
        </w:rPr>
        <w:t>, come l</w:t>
      </w:r>
      <w:r>
        <w:rPr>
          <w:rFonts w:ascii="Times" w:hAnsi="Times"/>
        </w:rPr>
        <w:t>'attenzione,</w:t>
      </w:r>
      <w:r>
        <w:rPr>
          <w:rFonts w:ascii="Times" w:hAnsi="Times"/>
          <w:lang w:val="de-DE"/>
        </w:rPr>
        <w:t xml:space="preserve"> riducono</w:t>
      </w:r>
      <w:r w:rsidR="00913895">
        <w:rPr>
          <w:rFonts w:ascii="Times" w:hAnsi="Times"/>
          <w:lang w:val="de-DE"/>
        </w:rPr>
        <w:t xml:space="preserve"> l'indeterminatezza del sentimento, ma in questo caso accentuando la separazione dell'oggettività del sentito da qualsiasi soggettività formale, anche da quella dell'attenzione.</w:t>
      </w:r>
      <w:r w:rsidR="00913895">
        <w:rPr>
          <w:rFonts w:ascii="Times" w:hAnsi="Times"/>
          <w:b/>
          <w:lang w:val="de-DE"/>
        </w:rPr>
        <w:t xml:space="preserve"> </w:t>
      </w:r>
      <w:r w:rsidR="00913895" w:rsidRPr="002877EF">
        <w:rPr>
          <w:rFonts w:ascii="Times" w:hAnsi="Times"/>
          <w:lang w:val="de-DE"/>
        </w:rPr>
        <w:t xml:space="preserve">Come si è </w:t>
      </w:r>
      <w:r w:rsidR="00913895">
        <w:rPr>
          <w:rFonts w:ascii="Times" w:hAnsi="Times"/>
          <w:lang w:val="de-DE"/>
        </w:rPr>
        <w:t>visto, nelle forme dello spazio e del tempo il materiale del sentimento viene collocato nella esteriorità, ossia in ciò che definisce</w:t>
      </w:r>
      <w:r w:rsidR="00D754A0">
        <w:rPr>
          <w:rFonts w:ascii="Times" w:hAnsi="Times"/>
          <w:lang w:val="de-DE"/>
        </w:rPr>
        <w:t>,</w:t>
      </w:r>
      <w:r w:rsidR="00913895">
        <w:rPr>
          <w:rFonts w:ascii="Times" w:hAnsi="Times"/>
          <w:lang w:val="de-DE"/>
        </w:rPr>
        <w:t xml:space="preserve"> in generale</w:t>
      </w:r>
      <w:r w:rsidR="00D754A0">
        <w:rPr>
          <w:rFonts w:ascii="Times" w:hAnsi="Times"/>
          <w:lang w:val="de-DE"/>
        </w:rPr>
        <w:t>,</w:t>
      </w:r>
      <w:r w:rsidR="00913895">
        <w:rPr>
          <w:rFonts w:ascii="Times" w:hAnsi="Times"/>
          <w:lang w:val="de-DE"/>
        </w:rPr>
        <w:t xml:space="preserve"> il </w:t>
      </w:r>
      <w:r w:rsidR="000079C6">
        <w:rPr>
          <w:rFonts w:ascii="Times" w:hAnsi="Times"/>
          <w:lang w:val="de-DE"/>
        </w:rPr>
        <w:t>«</w:t>
      </w:r>
      <w:r w:rsidR="00913895">
        <w:rPr>
          <w:rFonts w:ascii="Times" w:hAnsi="Times"/>
          <w:lang w:val="de-DE"/>
        </w:rPr>
        <w:t xml:space="preserve">concetto </w:t>
      </w:r>
      <w:r w:rsidR="00D92800">
        <w:rPr>
          <w:rFonts w:ascii="Times" w:hAnsi="Times"/>
          <w:lang w:val="de-DE"/>
        </w:rPr>
        <w:t>della</w:t>
      </w:r>
      <w:r w:rsidR="00913895">
        <w:rPr>
          <w:rFonts w:ascii="Times" w:hAnsi="Times"/>
          <w:lang w:val="de-DE"/>
        </w:rPr>
        <w:t xml:space="preserve"> natura</w:t>
      </w:r>
      <w:r w:rsidR="000079C6">
        <w:rPr>
          <w:rFonts w:ascii="Times" w:hAnsi="Times"/>
          <w:lang w:val="de-DE"/>
        </w:rPr>
        <w:t>»</w:t>
      </w:r>
      <w:r w:rsidR="00913895">
        <w:rPr>
          <w:rFonts w:ascii="Times" w:hAnsi="Times"/>
          <w:lang w:val="de-DE"/>
        </w:rPr>
        <w:t>. Riprendendo una tradizione che risale all'antichità, infatti</w:t>
      </w:r>
      <w:r w:rsidR="00D92800">
        <w:rPr>
          <w:rFonts w:ascii="Times" w:hAnsi="Times"/>
          <w:lang w:val="de-DE"/>
        </w:rPr>
        <w:t>, Hegel definisce il concetto della</w:t>
      </w:r>
      <w:r w:rsidR="00913895">
        <w:rPr>
          <w:rFonts w:ascii="Times" w:hAnsi="Times"/>
          <w:lang w:val="de-DE"/>
        </w:rPr>
        <w:t xml:space="preserve"> natura come «ciò che è esterno a se stesso». La natura non è sempl</w:t>
      </w:r>
      <w:r w:rsidR="009A1CB9">
        <w:rPr>
          <w:rFonts w:ascii="Times" w:hAnsi="Times"/>
          <w:lang w:val="de-DE"/>
        </w:rPr>
        <w:t>icemente ciò che è esterno all'</w:t>
      </w:r>
      <w:r w:rsidR="009A1CB9" w:rsidRPr="009A1CB9">
        <w:rPr>
          <w:rFonts w:ascii="Times" w:hAnsi="Times"/>
          <w:i/>
          <w:lang w:val="de-DE"/>
        </w:rPr>
        <w:t>i</w:t>
      </w:r>
      <w:r w:rsidR="00913895" w:rsidRPr="009A1CB9">
        <w:rPr>
          <w:rFonts w:ascii="Times" w:hAnsi="Times"/>
          <w:i/>
          <w:lang w:val="de-DE"/>
        </w:rPr>
        <w:t>dea</w:t>
      </w:r>
      <w:r w:rsidR="00913895">
        <w:rPr>
          <w:rFonts w:ascii="Times" w:hAnsi="Times"/>
          <w:lang w:val="de-DE"/>
        </w:rPr>
        <w:t xml:space="preserve">, così come essa è esposta nella </w:t>
      </w:r>
      <w:r w:rsidR="00913895" w:rsidRPr="00411708">
        <w:rPr>
          <w:rFonts w:ascii="Times" w:hAnsi="Times"/>
          <w:i/>
          <w:lang w:val="de-DE"/>
        </w:rPr>
        <w:t>Logica</w:t>
      </w:r>
      <w:r w:rsidR="00913895">
        <w:rPr>
          <w:rFonts w:ascii="Times" w:hAnsi="Times"/>
          <w:lang w:val="de-DE"/>
        </w:rPr>
        <w:t>, né all'esistenza soggettiva d</w:t>
      </w:r>
      <w:r w:rsidR="009A1CB9">
        <w:rPr>
          <w:rFonts w:ascii="Times" w:hAnsi="Times"/>
          <w:lang w:val="de-DE"/>
        </w:rPr>
        <w:t>ell'</w:t>
      </w:r>
      <w:r w:rsidR="009A1CB9" w:rsidRPr="009A1CB9">
        <w:rPr>
          <w:rFonts w:ascii="Times" w:hAnsi="Times"/>
          <w:i/>
          <w:lang w:val="de-DE"/>
        </w:rPr>
        <w:t>i</w:t>
      </w:r>
      <w:r w:rsidRPr="009A1CB9">
        <w:rPr>
          <w:rFonts w:ascii="Times" w:hAnsi="Times"/>
          <w:i/>
          <w:lang w:val="de-DE"/>
        </w:rPr>
        <w:t>dea</w:t>
      </w:r>
      <w:r>
        <w:rPr>
          <w:rFonts w:ascii="Times" w:hAnsi="Times"/>
          <w:lang w:val="de-DE"/>
        </w:rPr>
        <w:t>, ossia allo spirito. E</w:t>
      </w:r>
      <w:r w:rsidR="00913895">
        <w:rPr>
          <w:rFonts w:ascii="Times" w:hAnsi="Times"/>
          <w:lang w:val="de-DE"/>
        </w:rPr>
        <w:t>ssa è</w:t>
      </w:r>
      <w:r w:rsidR="00481620">
        <w:rPr>
          <w:rFonts w:ascii="Times" w:hAnsi="Times"/>
          <w:lang w:val="de-DE"/>
        </w:rPr>
        <w:t>,</w:t>
      </w:r>
      <w:r w:rsidR="00913895">
        <w:rPr>
          <w:rFonts w:ascii="Times" w:hAnsi="Times"/>
          <w:lang w:val="de-DE"/>
        </w:rPr>
        <w:t xml:space="preserve"> secondo il suo proprio concetto</w:t>
      </w:r>
      <w:r w:rsidR="00481620">
        <w:rPr>
          <w:rFonts w:ascii="Times" w:hAnsi="Times"/>
          <w:lang w:val="de-DE"/>
        </w:rPr>
        <w:t>,</w:t>
      </w:r>
      <w:r w:rsidR="00913895">
        <w:rPr>
          <w:rFonts w:ascii="Times" w:hAnsi="Times"/>
          <w:lang w:val="de-DE"/>
        </w:rPr>
        <w:t xml:space="preserve"> «</w:t>
      </w:r>
      <w:r w:rsidR="00913895" w:rsidRPr="00F13D1E">
        <w:rPr>
          <w:rFonts w:ascii="Times" w:hAnsi="Times"/>
          <w:i/>
          <w:lang w:val="de-DE"/>
        </w:rPr>
        <w:t>l'essere altro</w:t>
      </w:r>
      <w:r w:rsidR="00913895">
        <w:rPr>
          <w:rFonts w:ascii="Times" w:hAnsi="Times"/>
          <w:lang w:val="de-DE"/>
        </w:rPr>
        <w:t>».</w:t>
      </w:r>
      <w:r w:rsidR="00913895">
        <w:rPr>
          <w:rStyle w:val="Rimandonotaapidipagina"/>
          <w:rFonts w:ascii="Times" w:hAnsi="Times"/>
          <w:lang w:val="de-DE"/>
        </w:rPr>
        <w:footnoteReference w:id="23"/>
      </w:r>
    </w:p>
    <w:p w:rsidR="00913895" w:rsidRPr="00D1282A" w:rsidRDefault="00913895" w:rsidP="00913895">
      <w:pPr>
        <w:spacing w:line="360" w:lineRule="auto"/>
        <w:ind w:firstLine="567"/>
        <w:jc w:val="both"/>
        <w:rPr>
          <w:rFonts w:ascii="Times" w:hAnsi="Times"/>
          <w:b/>
          <w:lang w:val="de-DE"/>
        </w:rPr>
      </w:pPr>
      <w:r>
        <w:rPr>
          <w:rFonts w:ascii="Times" w:hAnsi="Times"/>
          <w:lang w:val="de-DE"/>
        </w:rPr>
        <w:t xml:space="preserve">Tanto lo spazio quanto il tempo hanno una relazione diretta con il </w:t>
      </w:r>
      <w:r w:rsidR="00481620">
        <w:rPr>
          <w:rFonts w:ascii="Times" w:hAnsi="Times"/>
          <w:lang w:val="de-DE"/>
        </w:rPr>
        <w:t>concetto della natura, dato che</w:t>
      </w:r>
      <w:r>
        <w:rPr>
          <w:rFonts w:ascii="Times" w:hAnsi="Times"/>
          <w:lang w:val="de-DE"/>
        </w:rPr>
        <w:t xml:space="preserve"> essi sono l'esteriorità della natura</w:t>
      </w:r>
      <w:r w:rsidRPr="001676EA">
        <w:rPr>
          <w:rFonts w:ascii="Times" w:hAnsi="Times"/>
          <w:lang w:val="de-DE"/>
        </w:rPr>
        <w:t xml:space="preserve"> </w:t>
      </w:r>
      <w:r>
        <w:rPr>
          <w:rFonts w:ascii="Times" w:hAnsi="Times"/>
          <w:lang w:val="de-DE"/>
        </w:rPr>
        <w:t>colta nella sua forma</w:t>
      </w:r>
      <w:r w:rsidRPr="00180770">
        <w:rPr>
          <w:rFonts w:ascii="Times" w:hAnsi="Times"/>
          <w:lang w:val="de-DE"/>
        </w:rPr>
        <w:t xml:space="preserve"> </w:t>
      </w:r>
      <w:r>
        <w:rPr>
          <w:rFonts w:ascii="Times" w:hAnsi="Times"/>
          <w:lang w:val="de-DE"/>
        </w:rPr>
        <w:t xml:space="preserve">astratta. Lo spazio esprime questa astrattezza in quanto determina l'ente naturale secondo un'ideale «coesistenza» che, al tempo stesso, colloca qualsiasi esistente in un continuo privo di differenze. Il tempo esprime l'esteriorità della natura in senso astratto in quanto «divenire </w:t>
      </w:r>
      <w:r>
        <w:rPr>
          <w:rFonts w:ascii="Times" w:hAnsi="Times"/>
          <w:i/>
          <w:lang w:val="de-DE"/>
        </w:rPr>
        <w:t>intuì</w:t>
      </w:r>
      <w:r w:rsidRPr="008402CD">
        <w:rPr>
          <w:rFonts w:ascii="Times" w:hAnsi="Times"/>
          <w:i/>
          <w:lang w:val="de-DE"/>
        </w:rPr>
        <w:t>to</w:t>
      </w:r>
      <w:r>
        <w:rPr>
          <w:rFonts w:ascii="Times" w:hAnsi="Times"/>
          <w:lang w:val="de-DE"/>
        </w:rPr>
        <w:t>»</w:t>
      </w:r>
      <w:r>
        <w:rPr>
          <w:rStyle w:val="Rimandonotaapidipagina"/>
          <w:rFonts w:ascii="Times" w:hAnsi="Times"/>
          <w:lang w:val="de-DE"/>
        </w:rPr>
        <w:footnoteReference w:id="24"/>
      </w:r>
      <w:r>
        <w:rPr>
          <w:rFonts w:ascii="Times" w:hAnsi="Times"/>
          <w:lang w:val="de-DE"/>
        </w:rPr>
        <w:t>, così che nel tempo le differenze degli enti naturali sono esteriori a se stesse, essendo tali enti sempre sul punto di divenire altro da sé.</w:t>
      </w:r>
      <w:r>
        <w:rPr>
          <w:rStyle w:val="Rimandonotaapidipagina"/>
          <w:rFonts w:ascii="Times" w:hAnsi="Times"/>
          <w:lang w:val="de-DE"/>
        </w:rPr>
        <w:footnoteReference w:id="25"/>
      </w:r>
    </w:p>
    <w:p w:rsidR="00913895" w:rsidRDefault="00913895" w:rsidP="00913895">
      <w:pPr>
        <w:spacing w:line="360" w:lineRule="auto"/>
        <w:ind w:firstLine="567"/>
        <w:jc w:val="both"/>
        <w:rPr>
          <w:rFonts w:ascii="Times" w:hAnsi="Times"/>
          <w:lang w:val="de-DE"/>
        </w:rPr>
      </w:pPr>
      <w:r>
        <w:rPr>
          <w:rFonts w:ascii="Times" w:hAnsi="Times"/>
          <w:lang w:val="de-DE"/>
        </w:rPr>
        <w:t xml:space="preserve">Già nel contesto della </w:t>
      </w:r>
      <w:r w:rsidRPr="00180770">
        <w:rPr>
          <w:rFonts w:ascii="Times" w:hAnsi="Times"/>
          <w:i/>
          <w:lang w:val="de-DE"/>
        </w:rPr>
        <w:t>Filosofia della natura</w:t>
      </w:r>
      <w:r>
        <w:rPr>
          <w:rFonts w:ascii="Times" w:hAnsi="Times"/>
          <w:lang w:val="de-DE"/>
        </w:rPr>
        <w:t xml:space="preserve"> Hegel denomina lo spazio e il tempo, sulla scorta di Kant, «forme della sensibilità» o «forme della intuizione», ma precisa subito che tale dizione non va fraintesa come fa l'idealismo soggettivo</w:t>
      </w:r>
      <w:r w:rsidR="00DB0C65">
        <w:rPr>
          <w:rFonts w:ascii="Times" w:hAnsi="Times"/>
          <w:lang w:val="de-DE"/>
        </w:rPr>
        <w:t>.</w:t>
      </w:r>
      <w:r w:rsidR="009A5899">
        <w:rPr>
          <w:rStyle w:val="Rimandonotaapidipagina"/>
          <w:rFonts w:ascii="Times" w:hAnsi="Times"/>
          <w:lang w:val="de-DE"/>
        </w:rPr>
        <w:footnoteReference w:id="26"/>
      </w:r>
      <w:r>
        <w:rPr>
          <w:rFonts w:ascii="Times" w:hAnsi="Times"/>
          <w:lang w:val="de-DE"/>
        </w:rPr>
        <w:t xml:space="preserve"> La denominazione «forme dell'intuizione», attribuita allo spazio e al tempo, non va riferita a una capacità rappresentativa del soggetto che determini le sue percezioni in modo che gli enti naturali appaiano spaziali e temporali indipendentemente da come essi sono in sé. Con l</w:t>
      </w:r>
      <w:r>
        <w:rPr>
          <w:rFonts w:ascii="Times" w:hAnsi="Times"/>
        </w:rPr>
        <w:t>'uso della espressione «forme dell'intuizione»</w:t>
      </w:r>
      <w:r>
        <w:rPr>
          <w:rFonts w:ascii="Times" w:hAnsi="Times"/>
          <w:lang w:val="de-DE"/>
        </w:rPr>
        <w:t>, piuttosto, si fa riferimento all'astrattezza secondo cui in esse si dà</w:t>
      </w:r>
      <w:r w:rsidRPr="00463FA3">
        <w:rPr>
          <w:rFonts w:ascii="Times" w:hAnsi="Times"/>
          <w:lang w:val="de-DE"/>
        </w:rPr>
        <w:t xml:space="preserve"> </w:t>
      </w:r>
      <w:r>
        <w:rPr>
          <w:rFonts w:ascii="Times" w:hAnsi="Times"/>
          <w:lang w:val="de-DE"/>
        </w:rPr>
        <w:t>l'esteriorità della natura. A somiglianza di un intuire puro, lo spazio e il tempo sono l'esteriorità, che la natura è, in una configurazione ancora astratta, e in quanto tali esse sono forme vuote, prive di contenuto. Come in un'intuizione pura, inoltre, la loro determinazione non consente di distinguere fra discreto e continuo o fra soggettività cosciente e oggettività</w:t>
      </w:r>
      <w:r w:rsidR="00DB0C65">
        <w:rPr>
          <w:rFonts w:ascii="Times" w:hAnsi="Times"/>
          <w:lang w:val="de-DE"/>
        </w:rPr>
        <w:t>.</w:t>
      </w:r>
      <w:r w:rsidR="009A5899">
        <w:rPr>
          <w:rStyle w:val="Rimandonotaapidipagina"/>
          <w:rFonts w:ascii="Times" w:hAnsi="Times"/>
          <w:lang w:val="de-DE"/>
        </w:rPr>
        <w:footnoteReference w:id="27"/>
      </w:r>
      <w:r>
        <w:rPr>
          <w:rFonts w:ascii="Times" w:hAnsi="Times"/>
          <w:lang w:val="de-DE"/>
        </w:rPr>
        <w:t xml:space="preserve"> </w:t>
      </w:r>
    </w:p>
    <w:p w:rsidR="009E00F3" w:rsidRDefault="00913895" w:rsidP="006C6695">
      <w:pPr>
        <w:spacing w:line="360" w:lineRule="auto"/>
        <w:ind w:firstLine="567"/>
        <w:jc w:val="both"/>
        <w:rPr>
          <w:rFonts w:ascii="Times" w:hAnsi="Times"/>
        </w:rPr>
      </w:pPr>
      <w:r>
        <w:rPr>
          <w:rFonts w:ascii="Times" w:hAnsi="Times"/>
          <w:lang w:val="de-DE"/>
        </w:rPr>
        <w:t xml:space="preserve">In piena continuità con questa impostazione, la trattazione dello spazio e del tempo nella </w:t>
      </w:r>
      <w:r w:rsidRPr="006645B0">
        <w:rPr>
          <w:rFonts w:ascii="Times" w:hAnsi="Times"/>
          <w:i/>
          <w:lang w:val="de-DE"/>
        </w:rPr>
        <w:t>Psicologia</w:t>
      </w:r>
      <w:r>
        <w:rPr>
          <w:rFonts w:ascii="Times" w:hAnsi="Times"/>
          <w:lang w:val="de-DE"/>
        </w:rPr>
        <w:t xml:space="preserve"> mira a escludere che «lo spazio e il tempo» vadano intese come mere forme della capacità rappresentativa di un soggetto. Come testimonia lo </w:t>
      </w:r>
      <w:r w:rsidRPr="009038E0">
        <w:rPr>
          <w:rFonts w:ascii="Times" w:hAnsi="Times"/>
          <w:i/>
          <w:lang w:val="de-DE"/>
        </w:rPr>
        <w:t>Zusatz</w:t>
      </w:r>
      <w:r>
        <w:rPr>
          <w:rFonts w:ascii="Times" w:hAnsi="Times"/>
          <w:lang w:val="de-DE"/>
        </w:rPr>
        <w:t xml:space="preserve"> al paragrafo, Hegel durante le sue lezioni deve aver esplicitamente affermato: </w:t>
      </w:r>
      <w:r>
        <w:rPr>
          <w:rFonts w:ascii="Times" w:hAnsi="Times"/>
        </w:rPr>
        <w:t xml:space="preserve">«le cose sono nella loro verità </w:t>
      </w:r>
      <w:r w:rsidRPr="009038E0">
        <w:rPr>
          <w:rFonts w:ascii="Times" w:hAnsi="Times"/>
          <w:i/>
        </w:rPr>
        <w:t xml:space="preserve">stessa </w:t>
      </w:r>
      <w:r>
        <w:rPr>
          <w:rFonts w:ascii="Times" w:hAnsi="Times"/>
        </w:rPr>
        <w:t>spaziali e temporali».</w:t>
      </w:r>
      <w:r>
        <w:rPr>
          <w:rStyle w:val="Rimandonotaapidipagina"/>
          <w:rFonts w:ascii="Times" w:hAnsi="Times"/>
        </w:rPr>
        <w:footnoteReference w:id="28"/>
      </w:r>
      <w:r>
        <w:rPr>
          <w:rFonts w:ascii="Times" w:hAnsi="Times"/>
        </w:rPr>
        <w:t xml:space="preserve"> Dicendo ciò, Hegel non faceva altro che richiamare il concetto della natura nella sua astrazione, probabilmente a commento di una formulazione del suo compendi</w:t>
      </w:r>
      <w:r w:rsidR="009E00F3">
        <w:rPr>
          <w:rFonts w:ascii="Times" w:hAnsi="Times"/>
        </w:rPr>
        <w:t>o che poteva risultare ambigua.</w:t>
      </w:r>
    </w:p>
    <w:p w:rsidR="006C6695" w:rsidRDefault="00913895" w:rsidP="006C6695">
      <w:pPr>
        <w:spacing w:line="360" w:lineRule="auto"/>
        <w:ind w:firstLine="567"/>
        <w:jc w:val="both"/>
        <w:rPr>
          <w:rFonts w:ascii="Times" w:hAnsi="Times"/>
          <w:lang w:val="de-DE"/>
        </w:rPr>
      </w:pPr>
      <w:r>
        <w:rPr>
          <w:rFonts w:ascii="Times" w:hAnsi="Times"/>
          <w:lang w:val="de-DE"/>
        </w:rPr>
        <w:t>L</w:t>
      </w:r>
      <w:r>
        <w:rPr>
          <w:rFonts w:ascii="Times" w:hAnsi="Times"/>
        </w:rPr>
        <w:t xml:space="preserve">a frase contenuta nel § 448, secondo cui </w:t>
      </w:r>
      <w:r>
        <w:rPr>
          <w:rFonts w:ascii="Times" w:hAnsi="Times"/>
          <w:lang w:val="de-DE"/>
        </w:rPr>
        <w:t>il sentito viene «</w:t>
      </w:r>
      <w:r w:rsidR="00D92800">
        <w:rPr>
          <w:rFonts w:ascii="Times" w:hAnsi="Times"/>
          <w:lang w:val="de-DE"/>
        </w:rPr>
        <w:t>gettato</w:t>
      </w:r>
      <w:r>
        <w:rPr>
          <w:rFonts w:ascii="Times" w:hAnsi="Times"/>
          <w:lang w:val="de-DE"/>
        </w:rPr>
        <w:t xml:space="preserve"> fuori (</w:t>
      </w:r>
      <w:r w:rsidRPr="0041559C">
        <w:rPr>
          <w:rFonts w:ascii="Times" w:hAnsi="Times"/>
          <w:i/>
          <w:lang w:val="de-DE"/>
        </w:rPr>
        <w:t>hinauswerfen</w:t>
      </w:r>
      <w:r>
        <w:rPr>
          <w:rFonts w:ascii="Times" w:hAnsi="Times"/>
          <w:lang w:val="de-DE"/>
        </w:rPr>
        <w:t>)»</w:t>
      </w:r>
      <w:r>
        <w:rPr>
          <w:rStyle w:val="Rimandonotaapidipagina"/>
          <w:rFonts w:ascii="Times" w:hAnsi="Times"/>
          <w:lang w:val="de-DE"/>
        </w:rPr>
        <w:footnoteReference w:id="29"/>
      </w:r>
      <w:r>
        <w:rPr>
          <w:rFonts w:ascii="Times" w:hAnsi="Times"/>
          <w:lang w:val="de-DE"/>
        </w:rPr>
        <w:t xml:space="preserve"> dall'intelligenza «nello spazio e nel tempo»</w:t>
      </w:r>
      <w:r w:rsidR="009C7768">
        <w:rPr>
          <w:rFonts w:ascii="Times" w:hAnsi="Times"/>
          <w:lang w:val="de-DE"/>
        </w:rPr>
        <w:t>,</w:t>
      </w:r>
      <w:r>
        <w:rPr>
          <w:rFonts w:ascii="Times" w:hAnsi="Times"/>
          <w:lang w:val="de-DE"/>
        </w:rPr>
        <w:t xml:space="preserve"> non deve essere intesa nel senso che l'intelligenza imponga al materiale del sentimento una forma che è peculiarmente sua. </w:t>
      </w:r>
      <w:r>
        <w:rPr>
          <w:rFonts w:ascii="Times" w:hAnsi="Times"/>
        </w:rPr>
        <w:t xml:space="preserve">Piuttosto, assieme all'identità soggettiva dell'attenzione, l'intelligenza intuitiva è attiva in quanto attribuisce al materiale del suo sentimento la medesima esteriorità della natura. </w:t>
      </w:r>
      <w:r w:rsidRPr="00761685">
        <w:rPr>
          <w:rFonts w:ascii="Times" w:hAnsi="Times"/>
        </w:rPr>
        <w:t xml:space="preserve">Mentre nel punto di vista della </w:t>
      </w:r>
      <w:r w:rsidRPr="00761685">
        <w:rPr>
          <w:rFonts w:ascii="Times" w:hAnsi="Times"/>
          <w:i/>
        </w:rPr>
        <w:t>Fenomenologia</w:t>
      </w:r>
      <w:r w:rsidRPr="00761685">
        <w:rPr>
          <w:rFonts w:ascii="Times" w:hAnsi="Times"/>
        </w:rPr>
        <w:t xml:space="preserve"> ciò che sente la coscienza fa riferimento a un oggetto esterno, adesso quel che è sentito è posto dall'intelligenza in un'esteriorità che è a lei stessa immanente</w:t>
      </w:r>
      <w:r w:rsidR="005012D8">
        <w:rPr>
          <w:rFonts w:ascii="Times" w:hAnsi="Times"/>
        </w:rPr>
        <w:t xml:space="preserve"> ma</w:t>
      </w:r>
      <w:r>
        <w:rPr>
          <w:rFonts w:ascii="Times" w:hAnsi="Times"/>
        </w:rPr>
        <w:t xml:space="preserve"> che l'intelligenza condivide con la natura</w:t>
      </w:r>
      <w:r w:rsidRPr="00761685">
        <w:rPr>
          <w:rFonts w:ascii="Times" w:hAnsi="Times"/>
        </w:rPr>
        <w:t xml:space="preserve">. </w:t>
      </w:r>
      <w:r>
        <w:rPr>
          <w:rFonts w:ascii="Times" w:hAnsi="Times"/>
        </w:rPr>
        <w:t>Come precisa il paragrafo definitorio delle forme dello spazio e del tempo, l'esteriorizzazione determinata dalle forme dello spazio e del tempo non rende il materiale del sentimento un «altro»</w:t>
      </w:r>
      <w:r w:rsidRPr="00E42915">
        <w:rPr>
          <w:rFonts w:ascii="Times" w:hAnsi="Times"/>
        </w:rPr>
        <w:t xml:space="preserve"> </w:t>
      </w:r>
      <w:r>
        <w:rPr>
          <w:rFonts w:ascii="Times" w:hAnsi="Times"/>
        </w:rPr>
        <w:t xml:space="preserve">semplicemente «relativo», </w:t>
      </w:r>
      <w:r w:rsidR="008A2610">
        <w:rPr>
          <w:rFonts w:ascii="Times" w:hAnsi="Times"/>
        </w:rPr>
        <w:t xml:space="preserve">ossia </w:t>
      </w:r>
      <w:r>
        <w:rPr>
          <w:rFonts w:ascii="Times" w:hAnsi="Times"/>
        </w:rPr>
        <w:t>un oggetto (</w:t>
      </w:r>
      <w:r w:rsidRPr="00E42915">
        <w:rPr>
          <w:rFonts w:ascii="Times" w:hAnsi="Times"/>
          <w:i/>
        </w:rPr>
        <w:t>Gegenstand</w:t>
      </w:r>
      <w:r>
        <w:rPr>
          <w:rFonts w:ascii="Times" w:hAnsi="Times"/>
        </w:rPr>
        <w:t>)».</w:t>
      </w:r>
      <w:r>
        <w:rPr>
          <w:rFonts w:ascii="Times" w:hAnsi="Times"/>
          <w:lang w:val="de-DE"/>
        </w:rPr>
        <w:t xml:space="preserve"> Tramite la collocazione del sentimento nello spazio e nel tempo si compie un'alienazione più radicale</w:t>
      </w:r>
      <w:r w:rsidR="005C3255">
        <w:rPr>
          <w:rFonts w:ascii="Times" w:hAnsi="Times"/>
          <w:lang w:val="de-DE"/>
        </w:rPr>
        <w:t>,</w:t>
      </w:r>
      <w:r>
        <w:rPr>
          <w:rFonts w:ascii="Times" w:hAnsi="Times"/>
          <w:lang w:val="de-DE"/>
        </w:rPr>
        <w:t xml:space="preserve"> nella quale è lo spirito come tale a divenire «</w:t>
      </w:r>
      <w:r w:rsidRPr="00A55BD0">
        <w:rPr>
          <w:rFonts w:ascii="Times" w:hAnsi="Times"/>
          <w:i/>
          <w:lang w:val="de-DE"/>
        </w:rPr>
        <w:t>l'altro di se stesso</w:t>
      </w:r>
      <w:r>
        <w:rPr>
          <w:rFonts w:ascii="Times" w:hAnsi="Times"/>
          <w:lang w:val="de-DE"/>
        </w:rPr>
        <w:t>»,</w:t>
      </w:r>
      <w:r>
        <w:rPr>
          <w:rStyle w:val="Rimandonotaapidipagina"/>
          <w:rFonts w:ascii="Times" w:hAnsi="Times"/>
          <w:lang w:val="de-DE"/>
        </w:rPr>
        <w:footnoteReference w:id="30"/>
      </w:r>
      <w:r>
        <w:rPr>
          <w:rFonts w:ascii="Times" w:hAnsi="Times"/>
          <w:lang w:val="de-DE"/>
        </w:rPr>
        <w:t xml:space="preserve"> ovvero a rendersi esteriore così come è esteriore la natura.</w:t>
      </w:r>
    </w:p>
    <w:p w:rsidR="00913895" w:rsidRDefault="00E65CC7" w:rsidP="00913895">
      <w:pPr>
        <w:spacing w:line="360" w:lineRule="auto"/>
        <w:ind w:firstLine="567"/>
        <w:jc w:val="both"/>
        <w:rPr>
          <w:rFonts w:ascii="Times" w:hAnsi="Times"/>
          <w:lang w:val="de-DE"/>
        </w:rPr>
      </w:pPr>
      <w:r>
        <w:rPr>
          <w:rFonts w:ascii="Times" w:hAnsi="Times"/>
        </w:rPr>
        <w:t>Per mezzo della collocazione</w:t>
      </w:r>
      <w:r w:rsidR="00913895">
        <w:rPr>
          <w:rFonts w:ascii="Times" w:hAnsi="Times"/>
        </w:rPr>
        <w:t xml:space="preserve"> </w:t>
      </w:r>
      <w:r>
        <w:rPr>
          <w:rFonts w:ascii="Times" w:hAnsi="Times"/>
        </w:rPr>
        <w:t xml:space="preserve">nelle forme dello spazio e del tempo del suo proprio sentimento, </w:t>
      </w:r>
      <w:r w:rsidR="00913895">
        <w:rPr>
          <w:rFonts w:ascii="Times" w:hAnsi="Times"/>
        </w:rPr>
        <w:t>lo spirito soggettivo si dota della medesima esteriorità che c</w:t>
      </w:r>
      <w:r w:rsidR="002A170C">
        <w:rPr>
          <w:rFonts w:ascii="Times" w:hAnsi="Times"/>
        </w:rPr>
        <w:t xml:space="preserve">aratterizza </w:t>
      </w:r>
      <w:r w:rsidR="00913895">
        <w:rPr>
          <w:rFonts w:ascii="Times" w:hAnsi="Times"/>
        </w:rPr>
        <w:t>l'essere della natura.</w:t>
      </w:r>
      <w:r w:rsidR="00913895" w:rsidRPr="002E3978">
        <w:rPr>
          <w:rFonts w:ascii="Times" w:hAnsi="Times"/>
          <w:lang w:val="de-DE"/>
        </w:rPr>
        <w:t xml:space="preserve"> </w:t>
      </w:r>
      <w:r w:rsidR="006C6695" w:rsidRPr="00761685">
        <w:rPr>
          <w:rFonts w:ascii="Times" w:hAnsi="Times"/>
        </w:rPr>
        <w:t>Tale esteriorità non è concreta, come l'esteriorità del corpo nell'</w:t>
      </w:r>
      <w:r w:rsidR="006C6695" w:rsidRPr="00195A89">
        <w:rPr>
          <w:rFonts w:ascii="Times" w:hAnsi="Times"/>
          <w:i/>
        </w:rPr>
        <w:t>Antropologia</w:t>
      </w:r>
      <w:r w:rsidR="006C6695" w:rsidRPr="00761685">
        <w:rPr>
          <w:rFonts w:ascii="Times" w:hAnsi="Times"/>
        </w:rPr>
        <w:t>, ma è l'esteriorità della natura nella sua configurazione più astratta, lo spazio e il tempo appunto.</w:t>
      </w:r>
      <w:r w:rsidR="006C6695">
        <w:rPr>
          <w:rFonts w:ascii="Times" w:hAnsi="Times"/>
          <w:lang w:val="de-DE"/>
        </w:rPr>
        <w:t xml:space="preserve"> </w:t>
      </w:r>
      <w:r w:rsidR="00913895">
        <w:rPr>
          <w:rFonts w:ascii="Times" w:hAnsi="Times"/>
          <w:lang w:val="de-DE"/>
        </w:rPr>
        <w:t>In tal modo, il materiale del sentimento raggiunge il massimo dell'oggettivazione, essendo coll</w:t>
      </w:r>
      <w:r w:rsidR="00826F9F">
        <w:rPr>
          <w:rFonts w:ascii="Times" w:hAnsi="Times"/>
          <w:lang w:val="de-DE"/>
        </w:rPr>
        <w:t>ocato in una forma che</w:t>
      </w:r>
      <w:r w:rsidR="00913895">
        <w:rPr>
          <w:rFonts w:ascii="Times" w:hAnsi="Times"/>
          <w:lang w:val="de-DE"/>
        </w:rPr>
        <w:t xml:space="preserve"> prescinde dalla soggettività formale dell'individuo intelligente. Tale forma, tuttavia, non va separata dall'attenzione. Tanto l'attenzione quanto le forme dello spazio e del tempo appaiono distinte solo per l'analisi filosofica, ma nella concretezza dell'attività dell'intelligenza nessuna delle due componenti fa a meno dell'altra. Entrambe concorrono a rendere meno indistinta la razionalità che il sentimento già è capace di esprimere, esteriorizzando il contenuto sentito nell'ogget</w:t>
      </w:r>
      <w:r w:rsidR="00826F9F">
        <w:rPr>
          <w:rFonts w:ascii="Times" w:hAnsi="Times"/>
          <w:lang w:val="de-DE"/>
        </w:rPr>
        <w:t>tività dello spazio e del tempo</w:t>
      </w:r>
      <w:r w:rsidR="00913895">
        <w:rPr>
          <w:rFonts w:ascii="Times" w:hAnsi="Times"/>
          <w:lang w:val="de-DE"/>
        </w:rPr>
        <w:t xml:space="preserve"> e interiorizzando il contenuto reso esterno nella soggettività dell'attenzione.</w:t>
      </w:r>
      <w:r w:rsidR="005C3255">
        <w:rPr>
          <w:rFonts w:ascii="Times" w:hAnsi="Times"/>
          <w:lang w:val="de-DE"/>
        </w:rPr>
        <w:t xml:space="preserve"> </w:t>
      </w:r>
      <w:r w:rsidR="005C3255">
        <w:rPr>
          <w:rFonts w:ascii="Times" w:hAnsi="Times"/>
        </w:rPr>
        <w:t>Al materiale del suo sentimento l'intelligenza «fa l'onore»</w:t>
      </w:r>
      <w:r w:rsidR="005C3255">
        <w:rPr>
          <w:rStyle w:val="Rimandonotaapidipagina"/>
          <w:rFonts w:ascii="Times" w:hAnsi="Times"/>
        </w:rPr>
        <w:footnoteReference w:id="31"/>
      </w:r>
      <w:r w:rsidR="005C3255">
        <w:rPr>
          <w:rFonts w:ascii="Times" w:hAnsi="Times"/>
        </w:rPr>
        <w:t xml:space="preserve"> di dare la forma dello spazio e del tempo, liberandolo da qualsiasi indistizione e riportandolo alla medesima esteriorità astratta dell'essere naturale.</w:t>
      </w:r>
    </w:p>
    <w:p w:rsidR="00913895" w:rsidRPr="00FF771A" w:rsidRDefault="004A5D6C" w:rsidP="00913895">
      <w:pPr>
        <w:spacing w:line="360" w:lineRule="auto"/>
        <w:ind w:firstLine="567"/>
        <w:jc w:val="both"/>
        <w:rPr>
          <w:rFonts w:ascii="Times" w:hAnsi="Times"/>
        </w:rPr>
      </w:pPr>
      <w:r>
        <w:rPr>
          <w:rFonts w:ascii="Times" w:hAnsi="Times"/>
        </w:rPr>
        <w:t>Se si legge in questo modo il processo di esteriorizzazione d</w:t>
      </w:r>
      <w:r w:rsidR="0021551E">
        <w:rPr>
          <w:rFonts w:ascii="Times" w:hAnsi="Times"/>
        </w:rPr>
        <w:t>el sapere</w:t>
      </w:r>
      <w:r>
        <w:rPr>
          <w:rFonts w:ascii="Times" w:hAnsi="Times"/>
        </w:rPr>
        <w:t xml:space="preserve"> cui dà luogo l'intuizione, la determinazione di ciò che si sente da parte delle forme dell'intellig</w:t>
      </w:r>
      <w:r w:rsidR="0021551E">
        <w:rPr>
          <w:rFonts w:ascii="Times" w:hAnsi="Times"/>
        </w:rPr>
        <w:t>enza non è il</w:t>
      </w:r>
      <w:r>
        <w:rPr>
          <w:rFonts w:ascii="Times" w:hAnsi="Times"/>
        </w:rPr>
        <w:t xml:space="preserve"> processo di unificazione di un molteplice percettivo affidato a una forma concettuale</w:t>
      </w:r>
      <w:r w:rsidRPr="004A5D6C">
        <w:rPr>
          <w:rFonts w:ascii="Times" w:hAnsi="Times"/>
        </w:rPr>
        <w:t>.</w:t>
      </w:r>
      <w:r w:rsidRPr="004A5D6C">
        <w:rPr>
          <w:rStyle w:val="Rimandonotaapidipagina"/>
          <w:rFonts w:ascii="Times" w:hAnsi="Times"/>
        </w:rPr>
        <w:footnoteReference w:id="32"/>
      </w:r>
      <w:r>
        <w:rPr>
          <w:rFonts w:ascii="Times" w:hAnsi="Times"/>
        </w:rPr>
        <w:t xml:space="preserve"> L</w:t>
      </w:r>
      <w:r w:rsidR="00913895">
        <w:rPr>
          <w:rFonts w:ascii="Times" w:hAnsi="Times"/>
          <w:lang w:val="de-DE"/>
        </w:rPr>
        <w:t xml:space="preserve">'intuizione </w:t>
      </w:r>
      <w:r>
        <w:rPr>
          <w:rFonts w:ascii="Times" w:hAnsi="Times"/>
          <w:lang w:val="de-DE"/>
        </w:rPr>
        <w:t xml:space="preserve">come forma </w:t>
      </w:r>
      <w:r w:rsidR="005C3255">
        <w:rPr>
          <w:rFonts w:ascii="Times" w:hAnsi="Times"/>
          <w:lang w:val="de-DE"/>
        </w:rPr>
        <w:t xml:space="preserve">dell'intelligenza </w:t>
      </w:r>
      <w:r w:rsidR="005C3255">
        <w:rPr>
          <w:rFonts w:ascii="Times" w:hAnsi="Times"/>
        </w:rPr>
        <w:t>comporta</w:t>
      </w:r>
      <w:r w:rsidR="00913895">
        <w:rPr>
          <w:rFonts w:ascii="Times" w:hAnsi="Times"/>
        </w:rPr>
        <w:t xml:space="preserve"> un superamento pieno del punto di vista fenomenologico</w:t>
      </w:r>
      <w:r>
        <w:rPr>
          <w:rFonts w:ascii="Times" w:hAnsi="Times"/>
        </w:rPr>
        <w:t xml:space="preserve"> e del rapporto percettivo di una coscienza con un materiale collocato in un mondo a essa esterno</w:t>
      </w:r>
      <w:r w:rsidR="00913895">
        <w:rPr>
          <w:rFonts w:ascii="Times" w:hAnsi="Times"/>
        </w:rPr>
        <w:t>. Nell'intuizione di un'intelligenza l'esteriorità del mondo è sostituita da un'esteriorità che è, al tempo stesso, forma dell'intelligenza ed essere naturale; all'interiorità dell'autocoscienza, invece, si sostituisce un'attività soggettiva che non è «desiderio» o «riconoscimento», ma è sapere. L'intelligenza è capace di intuire, ossia è in grado di sapere la razionalità di un</w:t>
      </w:r>
      <w:r w:rsidR="00B11FAE">
        <w:rPr>
          <w:rFonts w:ascii="Times" w:hAnsi="Times"/>
        </w:rPr>
        <w:t xml:space="preserve"> contenuto essendo essa stessa «fuori di sé»</w:t>
      </w:r>
      <w:r w:rsidR="00913895">
        <w:rPr>
          <w:rFonts w:ascii="Times" w:hAnsi="Times"/>
        </w:rPr>
        <w:t xml:space="preserve"> e conservando, in questa esteriorità, l'unità della ragione. </w:t>
      </w:r>
      <w:r w:rsidR="00913895" w:rsidRPr="00296D03">
        <w:rPr>
          <w:rFonts w:ascii="Times" w:hAnsi="Times"/>
        </w:rPr>
        <w:t>La defin</w:t>
      </w:r>
      <w:r w:rsidR="00913895">
        <w:rPr>
          <w:rFonts w:ascii="Times" w:hAnsi="Times"/>
        </w:rPr>
        <w:t xml:space="preserve">izione dell'intuizione, </w:t>
      </w:r>
      <w:r w:rsidR="006105F3">
        <w:rPr>
          <w:rFonts w:ascii="Times" w:hAnsi="Times"/>
        </w:rPr>
        <w:t>in ultima analisi</w:t>
      </w:r>
      <w:r w:rsidR="00913895">
        <w:rPr>
          <w:rFonts w:ascii="Times" w:hAnsi="Times"/>
        </w:rPr>
        <w:t>,</w:t>
      </w:r>
      <w:r w:rsidR="00913895" w:rsidRPr="00296D03">
        <w:rPr>
          <w:rFonts w:ascii="Times" w:hAnsi="Times"/>
        </w:rPr>
        <w:t xml:space="preserve"> non è</w:t>
      </w:r>
      <w:r w:rsidR="00913895">
        <w:rPr>
          <w:rFonts w:ascii="Times" w:hAnsi="Times"/>
        </w:rPr>
        <w:t xml:space="preserve"> che</w:t>
      </w:r>
      <w:r w:rsidR="00913895" w:rsidRPr="00296D03">
        <w:rPr>
          <w:rFonts w:ascii="Times" w:hAnsi="Times"/>
        </w:rPr>
        <w:t xml:space="preserve"> la descrizione di </w:t>
      </w:r>
      <w:r w:rsidR="00EE23B2">
        <w:rPr>
          <w:rFonts w:ascii="Times" w:hAnsi="Times"/>
        </w:rPr>
        <w:t>un doppio movimento</w:t>
      </w:r>
      <w:r w:rsidR="00913895" w:rsidRPr="00296D03">
        <w:rPr>
          <w:rFonts w:ascii="Times" w:hAnsi="Times"/>
        </w:rPr>
        <w:t xml:space="preserve"> ch</w:t>
      </w:r>
      <w:r w:rsidR="00913895">
        <w:rPr>
          <w:rFonts w:ascii="Times" w:hAnsi="Times"/>
        </w:rPr>
        <w:t>e rende</w:t>
      </w:r>
      <w:r w:rsidR="00913895">
        <w:rPr>
          <w:rFonts w:ascii="Times" w:hAnsi="Times"/>
          <w:lang w:val="de-DE"/>
        </w:rPr>
        <w:t xml:space="preserve"> immediatamente identiche la soggettività e l'ogget</w:t>
      </w:r>
      <w:r w:rsidR="00C40AF6">
        <w:rPr>
          <w:rFonts w:ascii="Times" w:hAnsi="Times"/>
          <w:lang w:val="de-DE"/>
        </w:rPr>
        <w:t>tività dell'attività razionale:</w:t>
      </w:r>
    </w:p>
    <w:p w:rsidR="00913895" w:rsidRDefault="00913895" w:rsidP="00913895">
      <w:pPr>
        <w:spacing w:line="360" w:lineRule="auto"/>
        <w:ind w:firstLine="567"/>
        <w:jc w:val="both"/>
        <w:rPr>
          <w:rFonts w:ascii="Times" w:hAnsi="Times"/>
          <w:lang w:val="de-DE"/>
        </w:rPr>
      </w:pPr>
    </w:p>
    <w:p w:rsidR="00913895" w:rsidRDefault="004536D0" w:rsidP="00913895">
      <w:pPr>
        <w:jc w:val="both"/>
        <w:rPr>
          <w:rFonts w:ascii="Times" w:hAnsi="Times"/>
          <w:lang w:val="de-DE"/>
        </w:rPr>
      </w:pPr>
      <w:r>
        <w:rPr>
          <w:rFonts w:ascii="Times" w:hAnsi="Times"/>
          <w:lang w:val="de-DE"/>
        </w:rPr>
        <w:t>l</w:t>
      </w:r>
      <w:r w:rsidR="00913895">
        <w:rPr>
          <w:rFonts w:ascii="Times" w:hAnsi="Times"/>
          <w:lang w:val="de-DE"/>
        </w:rPr>
        <w:t xml:space="preserve">'intelligenza come questa unità concreta di entrambi i momenti, nel senso di essere in sé immediatamente ricordato in questo materiale che è esteriormente e, nel suo ricordo-in-sé, di essere </w:t>
      </w:r>
      <w:r w:rsidR="00913895" w:rsidRPr="00BC3128">
        <w:rPr>
          <w:rFonts w:ascii="Times" w:hAnsi="Times"/>
          <w:lang w:val="de-DE"/>
        </w:rPr>
        <w:t>immerso</w:t>
      </w:r>
      <w:r w:rsidR="00913895">
        <w:rPr>
          <w:rFonts w:ascii="Times" w:hAnsi="Times"/>
          <w:lang w:val="de-DE"/>
        </w:rPr>
        <w:t xml:space="preserve"> nell'esteriorità, è </w:t>
      </w:r>
      <w:r w:rsidR="00913895" w:rsidRPr="00EA6DBB">
        <w:rPr>
          <w:rFonts w:ascii="Times" w:hAnsi="Times"/>
          <w:i/>
          <w:lang w:val="de-DE"/>
        </w:rPr>
        <w:t>intuizione</w:t>
      </w:r>
      <w:r w:rsidR="00995BC3">
        <w:rPr>
          <w:rFonts w:ascii="Times" w:hAnsi="Times"/>
          <w:lang w:val="de-DE"/>
        </w:rPr>
        <w:t>.</w:t>
      </w:r>
      <w:r w:rsidR="00913895" w:rsidRPr="00D22539">
        <w:rPr>
          <w:rStyle w:val="Rimandonotaapidipagina"/>
          <w:rFonts w:ascii="Times" w:hAnsi="Times"/>
          <w:lang w:val="de-DE"/>
        </w:rPr>
        <w:footnoteReference w:id="33"/>
      </w:r>
    </w:p>
    <w:p w:rsidR="00913895" w:rsidRDefault="00913895" w:rsidP="00913895">
      <w:pPr>
        <w:spacing w:line="360" w:lineRule="auto"/>
        <w:ind w:firstLine="567"/>
        <w:jc w:val="both"/>
        <w:rPr>
          <w:rFonts w:ascii="Times" w:hAnsi="Times"/>
          <w:lang w:val="de-DE"/>
        </w:rPr>
      </w:pPr>
    </w:p>
    <w:p w:rsidR="00913895" w:rsidRDefault="00913895" w:rsidP="004515B8">
      <w:pPr>
        <w:spacing w:line="360" w:lineRule="auto"/>
        <w:jc w:val="both"/>
        <w:rPr>
          <w:rFonts w:ascii="Times" w:hAnsi="Times"/>
        </w:rPr>
      </w:pPr>
      <w:r>
        <w:rPr>
          <w:rFonts w:ascii="Times" w:hAnsi="Times"/>
        </w:rPr>
        <w:t>L'intelligenza intuente è soggettivamente attiva in quanto nel materiale della sua intuizione ricorda sé stessa, ossia riconosce un prodotto della sua attività; e, al tempo stesso, è oggettivamente attiva in quanto la sua soggettiv</w:t>
      </w:r>
      <w:r w:rsidR="00C40AF6">
        <w:rPr>
          <w:rFonts w:ascii="Times" w:hAnsi="Times"/>
        </w:rPr>
        <w:t>ità è immersa nell'esteriorità.</w:t>
      </w:r>
    </w:p>
    <w:p w:rsidR="00913895" w:rsidRDefault="00913895" w:rsidP="00913895">
      <w:pPr>
        <w:spacing w:line="360" w:lineRule="auto"/>
        <w:ind w:firstLine="567"/>
        <w:jc w:val="both"/>
        <w:rPr>
          <w:rFonts w:ascii="Times" w:hAnsi="Times"/>
        </w:rPr>
      </w:pPr>
    </w:p>
    <w:p w:rsidR="00913895" w:rsidRDefault="00913895" w:rsidP="00913895">
      <w:pPr>
        <w:spacing w:line="360" w:lineRule="auto"/>
        <w:jc w:val="both"/>
        <w:rPr>
          <w:rFonts w:ascii="Times" w:hAnsi="Times"/>
        </w:rPr>
      </w:pPr>
      <w:r>
        <w:rPr>
          <w:rFonts w:ascii="Times" w:hAnsi="Times"/>
        </w:rPr>
        <w:t xml:space="preserve">3. </w:t>
      </w:r>
      <w:r>
        <w:rPr>
          <w:rFonts w:ascii="Times" w:hAnsi="Times"/>
          <w:i/>
        </w:rPr>
        <w:t>L'intuizione come capacità dell'intelligenza</w:t>
      </w:r>
    </w:p>
    <w:p w:rsidR="00913895" w:rsidRDefault="00913895" w:rsidP="00913895">
      <w:pPr>
        <w:spacing w:line="360" w:lineRule="auto"/>
        <w:jc w:val="both"/>
        <w:rPr>
          <w:rFonts w:ascii="Times" w:hAnsi="Times"/>
        </w:rPr>
      </w:pPr>
    </w:p>
    <w:p w:rsidR="00913895" w:rsidRDefault="00913895" w:rsidP="00913895">
      <w:pPr>
        <w:spacing w:line="360" w:lineRule="auto"/>
        <w:ind w:firstLine="567"/>
        <w:jc w:val="both"/>
        <w:rPr>
          <w:rFonts w:ascii="Times" w:hAnsi="Times"/>
        </w:rPr>
      </w:pPr>
      <w:r>
        <w:rPr>
          <w:rFonts w:ascii="Times" w:hAnsi="Times"/>
        </w:rPr>
        <w:t xml:space="preserve">Le </w:t>
      </w:r>
      <w:r w:rsidR="00980DC2">
        <w:rPr>
          <w:rFonts w:ascii="Times" w:hAnsi="Times"/>
        </w:rPr>
        <w:t>letture</w:t>
      </w:r>
      <w:r>
        <w:rPr>
          <w:rFonts w:ascii="Times" w:hAnsi="Times"/>
        </w:rPr>
        <w:t xml:space="preserve"> appena proposte dell'«immediatezza» del sentimento e dei due momenti correlati dell'«attenzione» e delle «forme dello spazio e del tempo» hanno mostrato come Hegel instauri esplicitamente delle analogie fra l'intuizione come forma dello spirito soggettivo e configurazioni analoghe appartenenti all'</w:t>
      </w:r>
      <w:r w:rsidRPr="006573A3">
        <w:rPr>
          <w:rFonts w:ascii="Times" w:hAnsi="Times"/>
          <w:i/>
        </w:rPr>
        <w:t>Antropologia</w:t>
      </w:r>
      <w:r>
        <w:rPr>
          <w:rFonts w:ascii="Times" w:hAnsi="Times"/>
        </w:rPr>
        <w:t xml:space="preserve"> e alla </w:t>
      </w:r>
      <w:r w:rsidRPr="006573A3">
        <w:rPr>
          <w:rFonts w:ascii="Times" w:hAnsi="Times"/>
          <w:i/>
        </w:rPr>
        <w:t>Fenomenologia</w:t>
      </w:r>
      <w:r>
        <w:rPr>
          <w:rFonts w:ascii="Times" w:hAnsi="Times"/>
        </w:rPr>
        <w:t>. Ciò che accomuna il sentimento psicologico alla «sensazione naturale» è l'immediatezza con cui, in entrambe le configurazioni, il senziente partecipa al sentito, prendendo parte a una totalità sostanziale che precede l'opposizione fra soggettività e oggettività del sapere. Ciò che accomuna l'intelligenza attenta alla coscienza sensibile è invece la certezza con cui un sapere integralmente riferibile a un soggetto possiede un oggetto esterno.</w:t>
      </w:r>
    </w:p>
    <w:p w:rsidR="00913895" w:rsidRDefault="00913895" w:rsidP="00913895">
      <w:pPr>
        <w:spacing w:line="360" w:lineRule="auto"/>
        <w:ind w:firstLine="567"/>
        <w:jc w:val="both"/>
        <w:rPr>
          <w:rFonts w:ascii="Times" w:hAnsi="Times"/>
        </w:rPr>
      </w:pPr>
      <w:r>
        <w:rPr>
          <w:rFonts w:ascii="Times" w:hAnsi="Times"/>
        </w:rPr>
        <w:t xml:space="preserve">Tali analogie non hanno lo scopo di spiegare concetti psicologici con concetti appartenenti ad altre scienze. Richiamando l'affinità strutturale fra essi, Hegel ha di mira precisamente l'opposto, ossia segnalare la facilità con cui manifestazioni che appartengono all'attività dell'intelligenza possano essere confuse con determinazioni che nulla hanno a che vedere con essa. La distinzione fra concetti propri della </w:t>
      </w:r>
      <w:r w:rsidRPr="001F2D94">
        <w:rPr>
          <w:rFonts w:ascii="Times" w:hAnsi="Times"/>
          <w:i/>
        </w:rPr>
        <w:t>Psicologia</w:t>
      </w:r>
      <w:r>
        <w:rPr>
          <w:rFonts w:ascii="Times" w:hAnsi="Times"/>
        </w:rPr>
        <w:t xml:space="preserve"> e concetti a essi</w:t>
      </w:r>
      <w:r w:rsidRPr="00454284">
        <w:rPr>
          <w:rFonts w:ascii="Times" w:hAnsi="Times"/>
        </w:rPr>
        <w:t xml:space="preserve"> </w:t>
      </w:r>
      <w:r>
        <w:rPr>
          <w:rFonts w:ascii="Times" w:hAnsi="Times"/>
        </w:rPr>
        <w:t xml:space="preserve">analoghi, </w:t>
      </w:r>
      <w:r w:rsidR="00BB1646">
        <w:rPr>
          <w:rFonts w:ascii="Times" w:hAnsi="Times"/>
        </w:rPr>
        <w:t xml:space="preserve">ma </w:t>
      </w:r>
      <w:r>
        <w:rPr>
          <w:rFonts w:ascii="Times" w:hAnsi="Times"/>
        </w:rPr>
        <w:t>che appartengono ad altre parti del sistema, rappresenta un motivo strutturale dell'in</w:t>
      </w:r>
      <w:r w:rsidR="007D5782">
        <w:rPr>
          <w:rFonts w:ascii="Times" w:hAnsi="Times"/>
        </w:rPr>
        <w:t>tera sezione e ciò che legittima la</w:t>
      </w:r>
      <w:r>
        <w:rPr>
          <w:rFonts w:ascii="Times" w:hAnsi="Times"/>
        </w:rPr>
        <w:t xml:space="preserve"> psicologia come </w:t>
      </w:r>
      <w:r w:rsidR="007D5782">
        <w:rPr>
          <w:rFonts w:ascii="Times" w:hAnsi="Times"/>
        </w:rPr>
        <w:t xml:space="preserve">autonoma </w:t>
      </w:r>
      <w:r>
        <w:rPr>
          <w:rFonts w:ascii="Times" w:hAnsi="Times"/>
        </w:rPr>
        <w:t xml:space="preserve">scienza filosofica. La psicologia </w:t>
      </w:r>
      <w:r w:rsidR="00F97979">
        <w:rPr>
          <w:rFonts w:ascii="Times" w:hAnsi="Times"/>
        </w:rPr>
        <w:t>del tempo</w:t>
      </w:r>
      <w:r>
        <w:rPr>
          <w:rFonts w:ascii="Times" w:hAnsi="Times"/>
        </w:rPr>
        <w:t xml:space="preserve"> si mostra</w:t>
      </w:r>
      <w:r w:rsidR="00BB1646">
        <w:rPr>
          <w:rFonts w:ascii="Times" w:hAnsi="Times"/>
        </w:rPr>
        <w:t xml:space="preserve"> infatti</w:t>
      </w:r>
      <w:r>
        <w:rPr>
          <w:rFonts w:ascii="Times" w:hAnsi="Times"/>
        </w:rPr>
        <w:t xml:space="preserve"> carente</w:t>
      </w:r>
      <w:r w:rsidR="00F97979">
        <w:rPr>
          <w:rFonts w:ascii="Times" w:hAnsi="Times"/>
        </w:rPr>
        <w:t>, per Hegel,</w:t>
      </w:r>
      <w:r>
        <w:rPr>
          <w:rFonts w:ascii="Times" w:hAnsi="Times"/>
        </w:rPr>
        <w:t xml:space="preserve"> proprio nella definizione di ciò che dovrebbe giustificarne l'</w:t>
      </w:r>
      <w:r w:rsidR="00BB1646">
        <w:rPr>
          <w:rFonts w:ascii="Times" w:hAnsi="Times"/>
        </w:rPr>
        <w:t>autonomo statuto epistemologico.</w:t>
      </w:r>
      <w:r>
        <w:rPr>
          <w:rFonts w:ascii="Times" w:hAnsi="Times"/>
        </w:rPr>
        <w:t xml:space="preserve"> In </w:t>
      </w:r>
      <w:r w:rsidR="00BB1646">
        <w:rPr>
          <w:rFonts w:ascii="Times" w:hAnsi="Times"/>
        </w:rPr>
        <w:t>mancanza</w:t>
      </w:r>
      <w:r>
        <w:rPr>
          <w:rFonts w:ascii="Times" w:hAnsi="Times"/>
        </w:rPr>
        <w:t xml:space="preserve"> di una teoria adeguata dell'intelligenza</w:t>
      </w:r>
      <w:r w:rsidR="00BB1646">
        <w:rPr>
          <w:rFonts w:ascii="Times" w:hAnsi="Times"/>
        </w:rPr>
        <w:t xml:space="preserve"> e della sua attività</w:t>
      </w:r>
      <w:r>
        <w:rPr>
          <w:rFonts w:ascii="Times" w:hAnsi="Times"/>
        </w:rPr>
        <w:t>, la scienza psicologica</w:t>
      </w:r>
      <w:r w:rsidR="00BB1646">
        <w:rPr>
          <w:rFonts w:ascii="Times" w:hAnsi="Times"/>
        </w:rPr>
        <w:t xml:space="preserve"> </w:t>
      </w:r>
      <w:r>
        <w:rPr>
          <w:rFonts w:ascii="Times" w:hAnsi="Times"/>
        </w:rPr>
        <w:t xml:space="preserve">continua ad attribuire all'intelligenza, impropriamente, prerogative </w:t>
      </w:r>
      <w:r w:rsidR="00BB1646">
        <w:rPr>
          <w:rFonts w:ascii="Times" w:hAnsi="Times"/>
        </w:rPr>
        <w:t>dell'</w:t>
      </w:r>
      <w:r>
        <w:rPr>
          <w:rFonts w:ascii="Times" w:hAnsi="Times"/>
        </w:rPr>
        <w:t xml:space="preserve">anima o </w:t>
      </w:r>
      <w:r w:rsidR="00BB1646">
        <w:rPr>
          <w:rFonts w:ascii="Times" w:hAnsi="Times"/>
        </w:rPr>
        <w:t>dell'auto</w:t>
      </w:r>
      <w:r>
        <w:rPr>
          <w:rFonts w:ascii="Times" w:hAnsi="Times"/>
        </w:rPr>
        <w:t>coscienza.</w:t>
      </w:r>
    </w:p>
    <w:p w:rsidR="00913895" w:rsidRDefault="00913895" w:rsidP="00913895">
      <w:pPr>
        <w:spacing w:line="360" w:lineRule="auto"/>
        <w:ind w:firstLine="567"/>
        <w:jc w:val="both"/>
        <w:rPr>
          <w:rFonts w:ascii="Times" w:hAnsi="Times"/>
        </w:rPr>
      </w:pPr>
      <w:r>
        <w:rPr>
          <w:rFonts w:ascii="Times" w:hAnsi="Times"/>
        </w:rPr>
        <w:t>Tutta la presentazione prima vista dell'intuizione mira invece ad assegnare all'attività dell'intelligenza un contenuto e una forma proprie, che sostituiscano ciò che vale nelle funzioni dell'anima e della coscienza. Questa sostituzione va intesa in senso pieno, poiché arriva a coinvolgere persino la passività del soggetto conoscente rispetto all'oggetto conosciuto, un elemento che si penserebbe inevitabile riferire a ciò che non è</w:t>
      </w:r>
      <w:r w:rsidRPr="00C07234">
        <w:rPr>
          <w:rFonts w:ascii="Times" w:hAnsi="Times"/>
        </w:rPr>
        <w:t xml:space="preserve"> </w:t>
      </w:r>
      <w:r>
        <w:rPr>
          <w:rFonts w:ascii="Times" w:hAnsi="Times"/>
        </w:rPr>
        <w:t>intelligenza. Sembrerebbe ovvio, infatti, individuare la passività dell'intelligenza nella sensazione naturale e, correlativamente, identificare la sua attività come una reazione soggettiva alla oggettività esterna percepita. Come si è visto</w:t>
      </w:r>
      <w:r w:rsidRPr="00C07234">
        <w:rPr>
          <w:rFonts w:ascii="Times" w:hAnsi="Times"/>
        </w:rPr>
        <w:t xml:space="preserve"> </w:t>
      </w:r>
      <w:r>
        <w:rPr>
          <w:rFonts w:ascii="Times" w:hAnsi="Times"/>
        </w:rPr>
        <w:t>prima, invece, l'intelligenza ha nel suo proprio sentire un momento in cui la determina</w:t>
      </w:r>
      <w:r w:rsidR="005977C2">
        <w:rPr>
          <w:rFonts w:ascii="Times" w:hAnsi="Times"/>
        </w:rPr>
        <w:t>tezza della sua ragione è solo «trovata»</w:t>
      </w:r>
      <w:r>
        <w:rPr>
          <w:rFonts w:ascii="Times" w:hAnsi="Times"/>
        </w:rPr>
        <w:t>, una determinazione quindi che non è ancora, pienamente, attività; ma lo stesso indistinto operare del sentimento si mostra come attività con il pas</w:t>
      </w:r>
      <w:r w:rsidR="00896A00">
        <w:rPr>
          <w:rFonts w:ascii="Times" w:hAnsi="Times"/>
        </w:rPr>
        <w:t>saggio</w:t>
      </w:r>
      <w:r>
        <w:rPr>
          <w:rFonts w:ascii="Times" w:hAnsi="Times"/>
        </w:rPr>
        <w:t xml:space="preserve"> all'intuizione</w:t>
      </w:r>
      <w:r w:rsidR="00896A00">
        <w:rPr>
          <w:rFonts w:ascii="Times" w:hAnsi="Times"/>
        </w:rPr>
        <w:t xml:space="preserve"> propriamente detta</w:t>
      </w:r>
      <w:r>
        <w:rPr>
          <w:rFonts w:ascii="Times" w:hAnsi="Times"/>
        </w:rPr>
        <w:t>.</w:t>
      </w:r>
    </w:p>
    <w:p w:rsidR="00913895" w:rsidRDefault="00913895" w:rsidP="00913895">
      <w:pPr>
        <w:spacing w:line="360" w:lineRule="auto"/>
        <w:ind w:firstLine="567"/>
        <w:jc w:val="both"/>
        <w:rPr>
          <w:rFonts w:ascii="Times" w:hAnsi="Times"/>
        </w:rPr>
      </w:pPr>
      <w:r>
        <w:rPr>
          <w:rFonts w:ascii="Times" w:hAnsi="Times"/>
        </w:rPr>
        <w:t xml:space="preserve">L'idea che l'intelligenza </w:t>
      </w:r>
      <w:r w:rsidRPr="008F3764">
        <w:rPr>
          <w:rFonts w:ascii="Times" w:hAnsi="Times"/>
        </w:rPr>
        <w:t>non subisca la passività della sensazione naturale</w:t>
      </w:r>
      <w:r>
        <w:rPr>
          <w:rFonts w:ascii="Times" w:hAnsi="Times"/>
          <w:b/>
        </w:rPr>
        <w:t xml:space="preserve"> </w:t>
      </w:r>
      <w:r>
        <w:rPr>
          <w:rFonts w:ascii="Times" w:hAnsi="Times"/>
        </w:rPr>
        <w:t xml:space="preserve">non è un'invenzione teorica hegeliana ma è la riproposizione, aggiornata per le esigenze polemiche del presente, di un aspetto della psicologia aristotelica. È noto quello che Hegel afferma in uno dei paragrafi di apertura dell'intera </w:t>
      </w:r>
      <w:r w:rsidRPr="00E207CC">
        <w:rPr>
          <w:rFonts w:ascii="Times" w:hAnsi="Times"/>
          <w:i/>
        </w:rPr>
        <w:t>Filosofia dello Spirito</w:t>
      </w:r>
      <w:r>
        <w:rPr>
          <w:rFonts w:ascii="Times" w:hAnsi="Times"/>
        </w:rPr>
        <w:t xml:space="preserve"> a proposito dei «libri di Aristotele sull'anima», ai quali egli guarda come «la migliore, anzi l'unica opera di interesse speculativo su questo argomento»</w:t>
      </w:r>
      <w:r>
        <w:rPr>
          <w:rFonts w:ascii="Times" w:hAnsi="Times"/>
          <w:lang w:val="de-DE"/>
        </w:rPr>
        <w:t xml:space="preserve">. </w:t>
      </w:r>
      <w:r>
        <w:rPr>
          <w:rFonts w:ascii="Times" w:hAnsi="Times"/>
        </w:rPr>
        <w:t>Tale giudizio non va considerato il tributo a un classico del passato, ma il riconoscimento della piena attualità della psicologia aristotelica, dato</w:t>
      </w:r>
      <w:r>
        <w:rPr>
          <w:rFonts w:ascii="Times" w:hAnsi="Times"/>
          <w:lang w:val="de-DE"/>
        </w:rPr>
        <w:t xml:space="preserve"> </w:t>
      </w:r>
      <w:r>
        <w:rPr>
          <w:rFonts w:ascii="Times" w:hAnsi="Times"/>
        </w:rPr>
        <w:t>che a parere di Hegel «lo scopo essenziale di una filosofia dello spirito non può che essere quello di reintrodurre il concetto nella conoscenza dello spirito, così che anche il senso di quei libri aristotelici sia reso nuovamente accessibile».</w:t>
      </w:r>
      <w:r>
        <w:rPr>
          <w:rStyle w:val="Rimandonotaapidipagina"/>
          <w:rFonts w:ascii="Times" w:hAnsi="Times"/>
        </w:rPr>
        <w:footnoteReference w:id="34"/>
      </w:r>
    </w:p>
    <w:p w:rsidR="00BB1646" w:rsidRPr="009C6B65" w:rsidRDefault="00913895" w:rsidP="00913895">
      <w:pPr>
        <w:spacing w:line="360" w:lineRule="auto"/>
        <w:ind w:firstLine="567"/>
        <w:jc w:val="both"/>
        <w:rPr>
          <w:rFonts w:ascii="Times" w:hAnsi="Times"/>
          <w:lang w:val="de-DE"/>
        </w:rPr>
      </w:pPr>
      <w:r>
        <w:rPr>
          <w:rFonts w:ascii="Times" w:hAnsi="Times"/>
        </w:rPr>
        <w:t>La definizione dell'intuizione fornisce una riprova di questa attualità, perché il trattamento del sentire come prima componente dell'intuizione fa diretto riferimento all'</w:t>
      </w:r>
      <w:r w:rsidRPr="008D027E">
        <w:rPr>
          <w:rFonts w:ascii="Times" w:hAnsi="Times"/>
          <w:i/>
        </w:rPr>
        <w:t>auctoritas</w:t>
      </w:r>
      <w:r>
        <w:rPr>
          <w:rFonts w:ascii="Times" w:hAnsi="Times"/>
        </w:rPr>
        <w:t xml:space="preserve"> dello Stagirita. L'evidenza di ciò si è persa a partire dalla seconda edizione dell'</w:t>
      </w:r>
      <w:r w:rsidRPr="0022323B">
        <w:rPr>
          <w:rFonts w:ascii="Times" w:hAnsi="Times"/>
          <w:i/>
        </w:rPr>
        <w:t>Enciclopedia</w:t>
      </w:r>
      <w:r w:rsidR="00BB1646">
        <w:rPr>
          <w:rFonts w:ascii="Times" w:hAnsi="Times"/>
        </w:rPr>
        <w:t xml:space="preserve">, ma </w:t>
      </w:r>
      <w:r>
        <w:rPr>
          <w:rFonts w:ascii="Times" w:hAnsi="Times"/>
        </w:rPr>
        <w:t xml:space="preserve">il testo </w:t>
      </w:r>
      <w:r w:rsidR="00BB1646">
        <w:rPr>
          <w:rFonts w:ascii="Times" w:hAnsi="Times"/>
        </w:rPr>
        <w:t>della sua prima edizione conferma quest'ascendenza</w:t>
      </w:r>
      <w:r w:rsidR="00ED6F7B">
        <w:rPr>
          <w:rFonts w:ascii="Times" w:hAnsi="Times"/>
        </w:rPr>
        <w:t>.</w:t>
      </w:r>
    </w:p>
    <w:p w:rsidR="00913895" w:rsidRDefault="00913895" w:rsidP="00913895">
      <w:pPr>
        <w:spacing w:line="360" w:lineRule="auto"/>
        <w:ind w:firstLine="567"/>
        <w:jc w:val="both"/>
        <w:rPr>
          <w:rFonts w:ascii="Times" w:hAnsi="Times"/>
        </w:rPr>
      </w:pPr>
      <w:r>
        <w:rPr>
          <w:rFonts w:ascii="Times" w:hAnsi="Times"/>
        </w:rPr>
        <w:t xml:space="preserve">Nell'annotazione al paragrafo nel quale la «determinatezza» del sentimento viene definita «semplice», il testo di entrambe le edizioni chiarisce che questa definizione si oppone al modo corrente di considerare l'intelligenza. Ordinariamente </w:t>
      </w:r>
      <w:r w:rsidR="00FC3DB7">
        <w:rPr>
          <w:rFonts w:ascii="Times" w:hAnsi="Times"/>
        </w:rPr>
        <w:t>il punto di partenza dell'intelligenza viene</w:t>
      </w:r>
      <w:r>
        <w:rPr>
          <w:rFonts w:ascii="Times" w:hAnsi="Times"/>
        </w:rPr>
        <w:t xml:space="preserve"> considera</w:t>
      </w:r>
      <w:r w:rsidR="00FC3DB7">
        <w:rPr>
          <w:rFonts w:ascii="Times" w:hAnsi="Times"/>
        </w:rPr>
        <w:t>to essere</w:t>
      </w:r>
      <w:r>
        <w:rPr>
          <w:rFonts w:ascii="Times" w:hAnsi="Times"/>
        </w:rPr>
        <w:t xml:space="preserve"> «il giudizio in generale». La differenza fra la soggettività della coscienza che giudica e l'oggettività dell'ente che corrisponde a tale giudizio </w:t>
      </w:r>
      <w:r w:rsidR="00BB1646">
        <w:rPr>
          <w:rFonts w:ascii="Times" w:hAnsi="Times"/>
        </w:rPr>
        <w:t>è infatti</w:t>
      </w:r>
      <w:r>
        <w:rPr>
          <w:rFonts w:ascii="Times" w:hAnsi="Times"/>
        </w:rPr>
        <w:t xml:space="preserve"> </w:t>
      </w:r>
      <w:r w:rsidR="00693A51">
        <w:rPr>
          <w:rFonts w:ascii="Times" w:hAnsi="Times"/>
        </w:rPr>
        <w:t>ritenuto</w:t>
      </w:r>
      <w:r>
        <w:rPr>
          <w:rFonts w:ascii="Times" w:hAnsi="Times"/>
        </w:rPr>
        <w:t xml:space="preserve"> un elemento originario e irriducibile del sapere, presupposto al sentimento stesso. La determinazione del sentimento viene </w:t>
      </w:r>
      <w:r w:rsidR="00BB1646">
        <w:rPr>
          <w:rFonts w:ascii="Times" w:hAnsi="Times"/>
        </w:rPr>
        <w:t xml:space="preserve">così </w:t>
      </w:r>
      <w:r>
        <w:rPr>
          <w:rFonts w:ascii="Times" w:hAnsi="Times"/>
        </w:rPr>
        <w:t>derivata a partire da un «</w:t>
      </w:r>
      <w:r w:rsidRPr="00E35681">
        <w:rPr>
          <w:rFonts w:ascii="Times" w:hAnsi="Times"/>
          <w:i/>
        </w:rPr>
        <w:t>oggetto</w:t>
      </w:r>
      <w:r>
        <w:rPr>
          <w:rFonts w:ascii="Times" w:hAnsi="Times"/>
        </w:rPr>
        <w:t xml:space="preserve"> (</w:t>
      </w:r>
      <w:r w:rsidRPr="00E35681">
        <w:rPr>
          <w:rFonts w:ascii="Times" w:hAnsi="Times"/>
          <w:i/>
        </w:rPr>
        <w:t>Gegenstand</w:t>
      </w:r>
      <w:r>
        <w:rPr>
          <w:rFonts w:ascii="Times" w:hAnsi="Times"/>
        </w:rPr>
        <w:t>)», interno o esterno, «</w:t>
      </w:r>
      <w:r w:rsidRPr="00E35681">
        <w:rPr>
          <w:rFonts w:ascii="Times" w:hAnsi="Times"/>
          <w:i/>
        </w:rPr>
        <w:t>indipendente</w:t>
      </w:r>
      <w:r>
        <w:rPr>
          <w:rFonts w:ascii="Times" w:hAnsi="Times"/>
        </w:rPr>
        <w:t>», che si contrappone a una capacità di sentire intesa come coscienza sensibile.</w:t>
      </w:r>
      <w:r>
        <w:rPr>
          <w:rStyle w:val="Rimandonotaapidipagina"/>
          <w:rFonts w:ascii="Times" w:hAnsi="Times"/>
        </w:rPr>
        <w:footnoteReference w:id="35"/>
      </w:r>
    </w:p>
    <w:p w:rsidR="00FC2128" w:rsidRDefault="00156F87" w:rsidP="00913895">
      <w:pPr>
        <w:spacing w:line="360" w:lineRule="auto"/>
        <w:ind w:firstLine="567"/>
        <w:jc w:val="both"/>
        <w:rPr>
          <w:rFonts w:ascii="Times" w:hAnsi="Times"/>
        </w:rPr>
      </w:pPr>
      <w:r>
        <w:rPr>
          <w:rFonts w:ascii="Times" w:hAnsi="Times"/>
        </w:rPr>
        <w:t>A questo</w:t>
      </w:r>
      <w:r w:rsidR="00161046" w:rsidRPr="00161046">
        <w:rPr>
          <w:rFonts w:ascii="Times" w:hAnsi="Times"/>
        </w:rPr>
        <w:t xml:space="preserve"> </w:t>
      </w:r>
      <w:r w:rsidR="00161046">
        <w:rPr>
          <w:rFonts w:ascii="Times" w:hAnsi="Times"/>
        </w:rPr>
        <w:t>seguiva</w:t>
      </w:r>
      <w:r>
        <w:rPr>
          <w:rFonts w:ascii="Times" w:hAnsi="Times"/>
        </w:rPr>
        <w:t xml:space="preserve">, nella prima edizione, </w:t>
      </w:r>
      <w:r w:rsidR="00126628">
        <w:rPr>
          <w:rFonts w:ascii="Times" w:hAnsi="Times"/>
        </w:rPr>
        <w:t>l'affermazione</w:t>
      </w:r>
      <w:r w:rsidR="00BB1646">
        <w:rPr>
          <w:rFonts w:ascii="Times" w:hAnsi="Times"/>
        </w:rPr>
        <w:t xml:space="preserve"> </w:t>
      </w:r>
      <w:r w:rsidR="00913895">
        <w:rPr>
          <w:rFonts w:ascii="Times" w:hAnsi="Times"/>
        </w:rPr>
        <w:t xml:space="preserve">che Aristotele per primo ha definito </w:t>
      </w:r>
      <w:r w:rsidR="00F4542C">
        <w:rPr>
          <w:rFonts w:ascii="Times" w:hAnsi="Times"/>
        </w:rPr>
        <w:t>questa</w:t>
      </w:r>
      <w:r w:rsidR="00913895">
        <w:rPr>
          <w:rFonts w:ascii="Times" w:hAnsi="Times"/>
        </w:rPr>
        <w:t xml:space="preserve"> distinzione fra soggettività del senziente e oggettività del sentito</w:t>
      </w:r>
      <w:r w:rsidR="006F2E21">
        <w:rPr>
          <w:rFonts w:ascii="Times" w:hAnsi="Times"/>
        </w:rPr>
        <w:t xml:space="preserve"> come «il sentire </w:t>
      </w:r>
      <w:r w:rsidR="00913895">
        <w:rPr>
          <w:rFonts w:ascii="Times" w:hAnsi="Times"/>
        </w:rPr>
        <w:t>secondo la possibilità</w:t>
      </w:r>
      <w:r w:rsidR="006F2E21">
        <w:rPr>
          <w:rFonts w:ascii="Times" w:hAnsi="Times"/>
        </w:rPr>
        <w:t xml:space="preserve"> (</w:t>
      </w:r>
      <w:r w:rsidR="006F2E21" w:rsidRPr="006F2E21">
        <w:rPr>
          <w:rFonts w:ascii="Times" w:hAnsi="Times"/>
          <w:i/>
          <w:lang w:val="de-DE"/>
        </w:rPr>
        <w:t>der Möglichkeit nach</w:t>
      </w:r>
      <w:r w:rsidR="006F2E21">
        <w:rPr>
          <w:rFonts w:ascii="Times" w:hAnsi="Times"/>
        </w:rPr>
        <w:t>)</w:t>
      </w:r>
      <w:r w:rsidR="00913895">
        <w:rPr>
          <w:rFonts w:ascii="Times" w:hAnsi="Times"/>
        </w:rPr>
        <w:t xml:space="preserve">». Ma </w:t>
      </w:r>
      <w:r w:rsidR="00BB1646">
        <w:rPr>
          <w:rFonts w:ascii="Times" w:hAnsi="Times"/>
        </w:rPr>
        <w:t xml:space="preserve">a questo </w:t>
      </w:r>
      <w:r w:rsidR="00913895">
        <w:rPr>
          <w:rFonts w:ascii="Times" w:hAnsi="Times"/>
        </w:rPr>
        <w:t>Aristotele ha aggiunto che «l'</w:t>
      </w:r>
      <w:r w:rsidR="00372EEF">
        <w:rPr>
          <w:rFonts w:ascii="Times" w:hAnsi="Times"/>
          <w:i/>
        </w:rPr>
        <w:t>entelech</w:t>
      </w:r>
      <w:r w:rsidR="00913895" w:rsidRPr="002843F7">
        <w:rPr>
          <w:rFonts w:ascii="Times" w:hAnsi="Times"/>
          <w:i/>
        </w:rPr>
        <w:t xml:space="preserve">ia </w:t>
      </w:r>
      <w:r w:rsidR="00913895">
        <w:rPr>
          <w:rFonts w:ascii="Times" w:hAnsi="Times"/>
        </w:rPr>
        <w:t xml:space="preserve">del senziente e sentito </w:t>
      </w:r>
      <w:r w:rsidR="0017786B">
        <w:rPr>
          <w:rFonts w:ascii="Times" w:hAnsi="Times"/>
        </w:rPr>
        <w:t>è una e la stessa</w:t>
      </w:r>
      <w:r w:rsidR="00913895">
        <w:rPr>
          <w:rFonts w:ascii="Times" w:hAnsi="Times"/>
        </w:rPr>
        <w:t>», ossia che</w:t>
      </w:r>
      <w:r w:rsidR="00913895" w:rsidRPr="00B422CE">
        <w:rPr>
          <w:rFonts w:ascii="Times" w:hAnsi="Times"/>
        </w:rPr>
        <w:t xml:space="preserve"> </w:t>
      </w:r>
      <w:r w:rsidR="00913895">
        <w:rPr>
          <w:rFonts w:ascii="Times" w:hAnsi="Times"/>
        </w:rPr>
        <w:t>la distinzione, con cui la coscienza distacca la soggettività del senziente dal sentito, non implica una differenza di essenza fra l'essere dell'oggetto sentito e il sapere del soggetto senziente</w:t>
      </w:r>
      <w:r w:rsidR="00913895">
        <w:rPr>
          <w:rFonts w:ascii="Times" w:hAnsi="Times"/>
          <w:lang w:val="de-DE"/>
        </w:rPr>
        <w:t>.</w:t>
      </w:r>
      <w:r w:rsidR="00913895">
        <w:rPr>
          <w:rStyle w:val="Rimandonotaapidipagina"/>
          <w:rFonts w:ascii="Times" w:hAnsi="Times"/>
          <w:lang w:val="de-DE"/>
        </w:rPr>
        <w:footnoteReference w:id="36"/>
      </w:r>
      <w:r w:rsidR="00913895">
        <w:rPr>
          <w:rFonts w:ascii="Times" w:hAnsi="Times"/>
        </w:rPr>
        <w:t xml:space="preserve"> La distinzione fra il senziente e l'oggettività dell'ente che gli corrisponde non indica una separazione originaria ma </w:t>
      </w:r>
      <w:r w:rsidR="004E38D9">
        <w:rPr>
          <w:rFonts w:ascii="Times" w:hAnsi="Times"/>
        </w:rPr>
        <w:t>chiarisce</w:t>
      </w:r>
      <w:r w:rsidR="00913895">
        <w:rPr>
          <w:rFonts w:ascii="Times" w:hAnsi="Times"/>
        </w:rPr>
        <w:t>, piuttosto, che il sentire</w:t>
      </w:r>
      <w:r w:rsidR="004004A1">
        <w:rPr>
          <w:rFonts w:ascii="Times" w:hAnsi="Times"/>
        </w:rPr>
        <w:t xml:space="preserve"> considerato senza la sua oggettività</w:t>
      </w:r>
      <w:r w:rsidR="004E38D9">
        <w:rPr>
          <w:rFonts w:ascii="Times" w:hAnsi="Times"/>
        </w:rPr>
        <w:t xml:space="preserve"> va considerato</w:t>
      </w:r>
      <w:r w:rsidR="00913895">
        <w:rPr>
          <w:rFonts w:ascii="Times" w:hAnsi="Times"/>
        </w:rPr>
        <w:t xml:space="preserve"> </w:t>
      </w:r>
      <w:r w:rsidR="00B95147">
        <w:rPr>
          <w:rFonts w:ascii="Times" w:hAnsi="Times"/>
        </w:rPr>
        <w:t xml:space="preserve">sentire </w:t>
      </w:r>
      <w:r w:rsidR="00975704">
        <w:rPr>
          <w:rFonts w:ascii="Times" w:hAnsi="Times"/>
        </w:rPr>
        <w:t xml:space="preserve">solo </w:t>
      </w:r>
      <w:r w:rsidR="00975704" w:rsidRPr="00B95147">
        <w:rPr>
          <w:rFonts w:ascii="Times" w:hAnsi="Times"/>
          <w:i/>
        </w:rPr>
        <w:t>in potenza</w:t>
      </w:r>
      <w:r w:rsidR="00FC2128">
        <w:rPr>
          <w:rFonts w:ascii="Times" w:hAnsi="Times"/>
        </w:rPr>
        <w:t>.</w:t>
      </w:r>
    </w:p>
    <w:p w:rsidR="00913895" w:rsidRDefault="00913895" w:rsidP="00913895">
      <w:pPr>
        <w:spacing w:line="360" w:lineRule="auto"/>
        <w:ind w:firstLine="567"/>
        <w:jc w:val="both"/>
        <w:rPr>
          <w:rFonts w:ascii="Times" w:hAnsi="Times"/>
          <w:lang w:val="de-DE"/>
        </w:rPr>
      </w:pPr>
      <w:r>
        <w:rPr>
          <w:rFonts w:ascii="Times" w:hAnsi="Times"/>
          <w:lang w:val="de-DE"/>
        </w:rPr>
        <w:t xml:space="preserve">Il riferimento ad Aristotele nella spiegazione dell'unità razionale espressa dal sentimento non è un motivo isolato, ma va inquadrato in una più generale considerazione sull'attualità di Aristotele, che Hegel oppone al modo in cui la tradizione moderna ha caratterizzato le facoltà </w:t>
      </w:r>
      <w:r w:rsidR="00B65A3E">
        <w:rPr>
          <w:rFonts w:ascii="Times" w:hAnsi="Times"/>
          <w:lang w:val="de-DE"/>
        </w:rPr>
        <w:t>conoscitive e pratiche dell'uomo</w:t>
      </w:r>
      <w:r>
        <w:rPr>
          <w:rFonts w:ascii="Times" w:hAnsi="Times"/>
          <w:lang w:val="de-DE"/>
        </w:rPr>
        <w:t>. Anche in questo caso è utile fare riferimento a un brano che scompare a partire dalla seconda edizione dell'</w:t>
      </w:r>
      <w:r w:rsidRPr="00FC2BD6">
        <w:rPr>
          <w:rFonts w:ascii="Times" w:hAnsi="Times"/>
          <w:i/>
          <w:lang w:val="de-DE"/>
        </w:rPr>
        <w:t>Enciclopedia</w:t>
      </w:r>
      <w:r>
        <w:rPr>
          <w:rFonts w:ascii="Times" w:hAnsi="Times"/>
          <w:lang w:val="de-DE"/>
        </w:rPr>
        <w:t xml:space="preserve"> e che invece, nella prima edizione, costituisce una premessa a quello appena citato.</w:t>
      </w:r>
    </w:p>
    <w:p w:rsidR="00913895" w:rsidRDefault="00913895" w:rsidP="00913895">
      <w:pPr>
        <w:spacing w:line="360" w:lineRule="auto"/>
        <w:ind w:firstLine="567"/>
        <w:jc w:val="both"/>
        <w:rPr>
          <w:rFonts w:ascii="Times" w:hAnsi="Times"/>
          <w:lang w:val="de-DE"/>
        </w:rPr>
      </w:pPr>
      <w:r>
        <w:rPr>
          <w:rFonts w:ascii="Times" w:hAnsi="Times"/>
          <w:lang w:val="de-DE"/>
        </w:rPr>
        <w:t xml:space="preserve">Nell'annotazione al § 369 la critica alla caratterizzazione dell'intelligenza come una raccolta di «facoltà» e «forze» trova egualmente conforto nel magistero del </w:t>
      </w:r>
      <w:r w:rsidRPr="002F2EFE">
        <w:rPr>
          <w:rFonts w:ascii="Times" w:hAnsi="Times"/>
          <w:i/>
          <w:lang w:val="de-DE"/>
        </w:rPr>
        <w:t>De Anima</w:t>
      </w:r>
      <w:r>
        <w:rPr>
          <w:rFonts w:ascii="Times" w:hAnsi="Times"/>
          <w:lang w:val="de-DE"/>
        </w:rPr>
        <w:t>.</w:t>
      </w:r>
      <w:r w:rsidRPr="008664BE">
        <w:rPr>
          <w:rStyle w:val="Rimandonotaapidipagina"/>
          <w:rFonts w:ascii="Times" w:hAnsi="Times"/>
          <w:lang w:val="de-DE"/>
        </w:rPr>
        <w:footnoteReference w:id="37"/>
      </w:r>
      <w:r>
        <w:rPr>
          <w:rFonts w:ascii="Times" w:hAnsi="Times"/>
          <w:lang w:val="de-DE"/>
        </w:rPr>
        <w:t xml:space="preserve"> Affermare che l'intelligenza abbia la capacità d</w:t>
      </w:r>
      <w:r w:rsidR="00C5714D">
        <w:rPr>
          <w:rFonts w:ascii="Times" w:hAnsi="Times"/>
          <w:lang w:val="de-DE"/>
        </w:rPr>
        <w:t>i intuire o</w:t>
      </w:r>
      <w:r>
        <w:rPr>
          <w:rFonts w:ascii="Times" w:hAnsi="Times"/>
          <w:lang w:val="de-DE"/>
        </w:rPr>
        <w:t xml:space="preserve"> di rappresentare o di conoscere non significa che l'attività dell'intelligenza possa essere frazionata in una serie di facoltà o forze distaccate fra di loro, né che l'intelligenza abbia la possibilità di essere attiva ma possa anche non esserlo</w:t>
      </w:r>
      <w:r w:rsidR="00606412">
        <w:rPr>
          <w:rFonts w:ascii="Times" w:hAnsi="Times"/>
          <w:lang w:val="de-DE"/>
        </w:rPr>
        <w:t>,</w:t>
      </w:r>
      <w:r>
        <w:rPr>
          <w:rFonts w:ascii="Times" w:hAnsi="Times"/>
          <w:lang w:val="de-DE"/>
        </w:rPr>
        <w:t xml:space="preserve"> </w:t>
      </w:r>
      <w:r w:rsidR="00FC2128">
        <w:rPr>
          <w:rFonts w:ascii="Times" w:hAnsi="Times"/>
          <w:lang w:val="de-DE"/>
        </w:rPr>
        <w:t>quando</w:t>
      </w:r>
      <w:r>
        <w:rPr>
          <w:rFonts w:ascii="Times" w:hAnsi="Times"/>
          <w:lang w:val="de-DE"/>
        </w:rPr>
        <w:t xml:space="preserve"> non è presente al suo sapere l'oggetto </w:t>
      </w:r>
      <w:r w:rsidR="00C5714D">
        <w:rPr>
          <w:rFonts w:ascii="Times" w:hAnsi="Times"/>
          <w:lang w:val="de-DE"/>
        </w:rPr>
        <w:t xml:space="preserve">esterno </w:t>
      </w:r>
      <w:r>
        <w:rPr>
          <w:rFonts w:ascii="Times" w:hAnsi="Times"/>
          <w:lang w:val="de-DE"/>
        </w:rPr>
        <w:t>da intuire o da rappresentare. Diversamente da questa impostazione, Aristotele ha offerto la corretta interpretazione di cosa si intenda quando si parla di una «facoltà» dell'intelligenza</w:t>
      </w:r>
      <w:r w:rsidR="00B04D56">
        <w:rPr>
          <w:rFonts w:ascii="Times" w:hAnsi="Times"/>
          <w:lang w:val="de-DE"/>
        </w:rPr>
        <w:t>,</w:t>
      </w:r>
      <w:r>
        <w:rPr>
          <w:rFonts w:ascii="Times" w:hAnsi="Times"/>
          <w:lang w:val="de-DE"/>
        </w:rPr>
        <w:t xml:space="preserve"> usando per denotarla il termine </w:t>
      </w:r>
      <w:r w:rsidRPr="0027619A">
        <w:rPr>
          <w:rFonts w:ascii="Times" w:hAnsi="Times"/>
          <w:i/>
          <w:lang w:val="de-DE"/>
        </w:rPr>
        <w:t>dynamis</w:t>
      </w:r>
      <w:r>
        <w:rPr>
          <w:rFonts w:ascii="Times" w:hAnsi="Times"/>
          <w:lang w:val="de-DE"/>
        </w:rPr>
        <w:t>. Affermare che l'intelligenza è capace di intuire o di rappresentare o di conoscere non significa che un sostrato, che preesista a queste facoltà, si mostri capace di un atto diverso dal suo essere. Ognuna di queste capacità è «in sé» l'attività razionale dell'intelligenza, che quando viene consider</w:t>
      </w:r>
      <w:r w:rsidR="00B95147">
        <w:rPr>
          <w:rFonts w:ascii="Times" w:hAnsi="Times"/>
          <w:lang w:val="de-DE"/>
        </w:rPr>
        <w:t xml:space="preserve">ata come </w:t>
      </w:r>
      <w:r w:rsidR="00791255">
        <w:rPr>
          <w:rFonts w:ascii="Times" w:hAnsi="Times"/>
          <w:lang w:val="de-DE"/>
        </w:rPr>
        <w:t xml:space="preserve">singola </w:t>
      </w:r>
      <w:r w:rsidR="00B95147">
        <w:rPr>
          <w:rFonts w:ascii="Times" w:hAnsi="Times"/>
          <w:lang w:val="de-DE"/>
        </w:rPr>
        <w:t>capacità di sapere</w:t>
      </w:r>
      <w:r w:rsidRPr="00835296">
        <w:rPr>
          <w:rFonts w:ascii="Times" w:hAnsi="Times"/>
          <w:lang w:val="de-DE"/>
        </w:rPr>
        <w:t xml:space="preserve"> </w:t>
      </w:r>
      <w:r>
        <w:rPr>
          <w:rFonts w:ascii="Times" w:hAnsi="Times"/>
          <w:lang w:val="de-DE"/>
        </w:rPr>
        <w:t>si chiama</w:t>
      </w:r>
      <w:r w:rsidRPr="005266E7">
        <w:rPr>
          <w:rFonts w:ascii="Times" w:hAnsi="Times"/>
          <w:i/>
          <w:lang w:val="de-DE"/>
        </w:rPr>
        <w:t xml:space="preserve"> </w:t>
      </w:r>
      <w:r w:rsidRPr="003E14D2">
        <w:rPr>
          <w:rFonts w:ascii="Times" w:hAnsi="Times"/>
          <w:i/>
          <w:lang w:val="de-DE"/>
        </w:rPr>
        <w:t>dynamis</w:t>
      </w:r>
      <w:r>
        <w:rPr>
          <w:rFonts w:ascii="Times" w:hAnsi="Times"/>
          <w:lang w:val="de-DE"/>
        </w:rPr>
        <w:t>. Se invece a questo «in sé» corrisponde anche un «per sé», una «realtà effettiva», la sua «</w:t>
      </w:r>
      <w:r w:rsidR="00A56F49">
        <w:rPr>
          <w:rFonts w:ascii="Times" w:hAnsi="Times"/>
          <w:i/>
          <w:lang w:val="de-DE"/>
        </w:rPr>
        <w:t>entelech</w:t>
      </w:r>
      <w:r w:rsidRPr="00861372">
        <w:rPr>
          <w:rFonts w:ascii="Times" w:hAnsi="Times"/>
          <w:i/>
          <w:lang w:val="de-DE"/>
        </w:rPr>
        <w:t>ia</w:t>
      </w:r>
      <w:r>
        <w:rPr>
          <w:rFonts w:ascii="Times" w:hAnsi="Times"/>
          <w:lang w:val="de-DE"/>
        </w:rPr>
        <w:t>», essa si mostra per q</w:t>
      </w:r>
      <w:r w:rsidR="00791255">
        <w:rPr>
          <w:rFonts w:ascii="Times" w:hAnsi="Times"/>
          <w:lang w:val="de-DE"/>
        </w:rPr>
        <w:t xml:space="preserve">uello che è realmente, ossia una comprensiva </w:t>
      </w:r>
      <w:r>
        <w:rPr>
          <w:rFonts w:ascii="Times" w:hAnsi="Times"/>
          <w:lang w:val="de-DE"/>
        </w:rPr>
        <w:t xml:space="preserve">attività razionale che ha tanto un lato soggettivo quanto un lato oggettivo. </w:t>
      </w:r>
    </w:p>
    <w:p w:rsidR="00C5714D" w:rsidRDefault="00426F2E" w:rsidP="00C5714D">
      <w:pPr>
        <w:spacing w:line="360" w:lineRule="auto"/>
        <w:ind w:firstLine="567"/>
        <w:jc w:val="both"/>
        <w:rPr>
          <w:rFonts w:ascii="Times" w:hAnsi="Times"/>
        </w:rPr>
      </w:pPr>
      <w:r>
        <w:rPr>
          <w:rFonts w:ascii="Times" w:hAnsi="Times"/>
        </w:rPr>
        <w:t>La definizione hegeliana dell'intuizione è concepita in coerenza con questo sfondo aristotelico. L'</w:t>
      </w:r>
      <w:r w:rsidR="00C5714D">
        <w:rPr>
          <w:rFonts w:ascii="Times" w:hAnsi="Times"/>
        </w:rPr>
        <w:t>attribuzione dell'intero materiale dell'intelligenza al sentimento psicologico, quindi la negazione che l'intelligenza funzioni relazionandosi a un oggetto presente in un mondo esterno, ha escluso che per l'attività dell'intelligenza possa valere come originaria e irriducibile una differenza che è propria della coscienza sensibile. Ciò non significa che nel sentimento non possa operarsi una separazione fra la razionalità oggettiva del sentito e la soggettività peculiare che lo esprime,</w:t>
      </w:r>
      <w:r w:rsidR="00C5714D" w:rsidRPr="00592430">
        <w:rPr>
          <w:rFonts w:ascii="Times" w:hAnsi="Times"/>
        </w:rPr>
        <w:t xml:space="preserve"> </w:t>
      </w:r>
      <w:r w:rsidR="00C5714D">
        <w:rPr>
          <w:rFonts w:ascii="Times" w:hAnsi="Times"/>
        </w:rPr>
        <w:t xml:space="preserve">come si è prima documentato. Tuttavia, tale separazione non va vista come un carattere originario dell'intelligenza, quanto piuttosto come l'attestazione che, nel sentimento, il sapere razionale è </w:t>
      </w:r>
      <w:r>
        <w:rPr>
          <w:rFonts w:ascii="Times" w:hAnsi="Times"/>
        </w:rPr>
        <w:t>«finito»</w:t>
      </w:r>
      <w:r w:rsidR="00C5714D">
        <w:rPr>
          <w:rFonts w:ascii="Times" w:hAnsi="Times"/>
        </w:rPr>
        <w:t xml:space="preserve"> e quindi esposto alla possibilità che la soggettività del senziente prevalga sulla ra</w:t>
      </w:r>
      <w:r>
        <w:rPr>
          <w:rFonts w:ascii="Times" w:hAnsi="Times"/>
        </w:rPr>
        <w:t>zionalità oggettiva del sentito</w:t>
      </w:r>
      <w:r w:rsidR="00A56F49">
        <w:rPr>
          <w:rFonts w:ascii="Times" w:hAnsi="Times"/>
        </w:rPr>
        <w:t>.</w:t>
      </w:r>
    </w:p>
    <w:p w:rsidR="00913895" w:rsidRDefault="00913895" w:rsidP="00913895">
      <w:pPr>
        <w:spacing w:line="360" w:lineRule="auto"/>
        <w:ind w:firstLine="567"/>
        <w:jc w:val="both"/>
        <w:rPr>
          <w:rFonts w:ascii="Times" w:hAnsi="Times"/>
          <w:lang w:val="de-DE"/>
        </w:rPr>
      </w:pPr>
      <w:r>
        <w:rPr>
          <w:rFonts w:ascii="Times" w:hAnsi="Times"/>
          <w:lang w:val="de-DE"/>
        </w:rPr>
        <w:t>A differenza di questo modo di configurare l'attività dell'intelligenza, nella tradizione filosofica moderna si è invece imposto un modello che ipostatizza la differenza fra soggetto e oggetto riducendo l'unità della ragione all'esterna corrispondenza fra essi. Hegel non prende di mira soltant</w:t>
      </w:r>
      <w:r w:rsidR="008C2C6C">
        <w:rPr>
          <w:rFonts w:ascii="Times" w:hAnsi="Times"/>
          <w:lang w:val="de-DE"/>
        </w:rPr>
        <w:t>o questa tradizione</w:t>
      </w:r>
      <w:r w:rsidR="00E25B0D">
        <w:rPr>
          <w:rFonts w:ascii="Times" w:hAnsi="Times"/>
          <w:lang w:val="de-DE"/>
        </w:rPr>
        <w:t>,</w:t>
      </w:r>
      <w:r>
        <w:rPr>
          <w:rFonts w:ascii="Times" w:hAnsi="Times"/>
          <w:lang w:val="de-DE"/>
        </w:rPr>
        <w:t xml:space="preserve"> ma nella parte dedicata all'intuizione</w:t>
      </w:r>
      <w:r w:rsidR="00E25B0D">
        <w:rPr>
          <w:rFonts w:ascii="Times" w:hAnsi="Times"/>
          <w:lang w:val="de-DE"/>
        </w:rPr>
        <w:t xml:space="preserve"> egli</w:t>
      </w:r>
      <w:r>
        <w:rPr>
          <w:rFonts w:ascii="Times" w:hAnsi="Times"/>
          <w:lang w:val="de-DE"/>
        </w:rPr>
        <w:t xml:space="preserve"> instaura un rapporto </w:t>
      </w:r>
      <w:r w:rsidR="008C2C6C">
        <w:rPr>
          <w:rFonts w:ascii="Times" w:hAnsi="Times"/>
          <w:lang w:val="de-DE"/>
        </w:rPr>
        <w:t>diretto fra essa</w:t>
      </w:r>
      <w:r>
        <w:rPr>
          <w:rFonts w:ascii="Times" w:hAnsi="Times"/>
          <w:lang w:val="de-DE"/>
        </w:rPr>
        <w:t xml:space="preserve"> e </w:t>
      </w:r>
      <w:r w:rsidR="009F66F6">
        <w:rPr>
          <w:rFonts w:ascii="Times" w:hAnsi="Times"/>
          <w:lang w:val="de-DE"/>
        </w:rPr>
        <w:t>la</w:t>
      </w:r>
      <w:r>
        <w:rPr>
          <w:rFonts w:ascii="Times" w:hAnsi="Times"/>
          <w:lang w:val="de-DE"/>
        </w:rPr>
        <w:t xml:space="preserve"> </w:t>
      </w:r>
      <w:r w:rsidR="009F66F6">
        <w:rPr>
          <w:rFonts w:ascii="Times" w:hAnsi="Times"/>
          <w:lang w:val="de-DE"/>
        </w:rPr>
        <w:t>maniera</w:t>
      </w:r>
      <w:r>
        <w:rPr>
          <w:rFonts w:ascii="Times" w:hAnsi="Times"/>
          <w:lang w:val="de-DE"/>
        </w:rPr>
        <w:t xml:space="preserve"> in cui la psicologia coeva configura il sentire come una capacità psicologica. Come Hegel scrive nell'annotazione al paragrafo definitorio del sentimento psicologico, le forme fisse delle facoltà vengono riempite con la «rifless</w:t>
      </w:r>
      <w:r w:rsidR="00B708E7">
        <w:rPr>
          <w:rFonts w:ascii="Times" w:hAnsi="Times"/>
          <w:lang w:val="de-DE"/>
        </w:rPr>
        <w:t>ione-in-sé»</w:t>
      </w:r>
      <w:r w:rsidR="00210AAB">
        <w:rPr>
          <w:rStyle w:val="Rimandonotaapidipagina"/>
          <w:rFonts w:ascii="Times" w:hAnsi="Times"/>
          <w:lang w:val="de-DE"/>
        </w:rPr>
        <w:footnoteReference w:id="38"/>
      </w:r>
      <w:r w:rsidR="00B708E7">
        <w:rPr>
          <w:rFonts w:ascii="Times" w:hAnsi="Times"/>
          <w:lang w:val="de-DE"/>
        </w:rPr>
        <w:t xml:space="preserve"> di un'autocoscienza</w:t>
      </w:r>
      <w:r>
        <w:rPr>
          <w:rFonts w:ascii="Times" w:hAnsi="Times"/>
          <w:lang w:val="de-DE"/>
        </w:rPr>
        <w:t xml:space="preserve"> che non può evitare, per la sua definizione</w:t>
      </w:r>
      <w:r w:rsidRPr="00912696">
        <w:rPr>
          <w:rFonts w:ascii="Times" w:hAnsi="Times"/>
          <w:lang w:val="de-DE"/>
        </w:rPr>
        <w:t xml:space="preserve"> </w:t>
      </w:r>
      <w:r>
        <w:rPr>
          <w:rFonts w:ascii="Times" w:hAnsi="Times"/>
          <w:lang w:val="de-DE"/>
        </w:rPr>
        <w:t xml:space="preserve">stessa, di caratterizzare l'attività del sapere tramite l'opposizione formale fra </w:t>
      </w:r>
      <w:r w:rsidR="00A56F49">
        <w:rPr>
          <w:rFonts w:ascii="Times" w:hAnsi="Times"/>
          <w:lang w:val="de-DE"/>
        </w:rPr>
        <w:t>la</w:t>
      </w:r>
      <w:r>
        <w:rPr>
          <w:rFonts w:ascii="Times" w:hAnsi="Times"/>
          <w:lang w:val="de-DE"/>
        </w:rPr>
        <w:t xml:space="preserve"> soggettività e l'oggetti</w:t>
      </w:r>
      <w:r w:rsidR="00C5714D">
        <w:rPr>
          <w:rFonts w:ascii="Times" w:hAnsi="Times"/>
          <w:lang w:val="de-DE"/>
        </w:rPr>
        <w:t>vità del contenuto saputo. All'</w:t>
      </w:r>
      <w:r>
        <w:rPr>
          <w:rFonts w:ascii="Times" w:hAnsi="Times"/>
          <w:lang w:val="de-DE"/>
        </w:rPr>
        <w:t>astrazione di facoltà o forze</w:t>
      </w:r>
      <w:r w:rsidR="00621EEB">
        <w:rPr>
          <w:rFonts w:ascii="Times" w:hAnsi="Times"/>
          <w:lang w:val="de-DE"/>
        </w:rPr>
        <w:t xml:space="preserve"> che agiscono secondo l'identità</w:t>
      </w:r>
      <w:r>
        <w:rPr>
          <w:rFonts w:ascii="Times" w:hAnsi="Times"/>
          <w:lang w:val="de-DE"/>
        </w:rPr>
        <w:t xml:space="preserve"> </w:t>
      </w:r>
      <w:r w:rsidR="00621EEB">
        <w:rPr>
          <w:rFonts w:ascii="Times" w:hAnsi="Times"/>
          <w:lang w:val="de-DE"/>
        </w:rPr>
        <w:t>formale di un'</w:t>
      </w:r>
      <w:r>
        <w:rPr>
          <w:rFonts w:ascii="Times" w:hAnsi="Times"/>
          <w:lang w:val="de-DE"/>
        </w:rPr>
        <w:t xml:space="preserve">autocoscienza corrisponde un oggetto esterno che permane altrettanto astratto. Tale oggetto, infatti, è caratterizzato come la «cosa» della coscienza sensibile, come un ente cioè che si limita ad </w:t>
      </w:r>
      <w:r w:rsidRPr="000B6FB9">
        <w:rPr>
          <w:rFonts w:ascii="Times" w:hAnsi="Times"/>
          <w:i/>
          <w:lang w:val="de-DE"/>
        </w:rPr>
        <w:t>afferire</w:t>
      </w:r>
      <w:r>
        <w:rPr>
          <w:rFonts w:ascii="Times" w:hAnsi="Times"/>
          <w:lang w:val="de-DE"/>
        </w:rPr>
        <w:t xml:space="preserve"> al soggetto e che non muta, ossia che non manifesta la razionalità oggettiva</w:t>
      </w:r>
      <w:r w:rsidR="00A56F49">
        <w:rPr>
          <w:rFonts w:ascii="Times" w:hAnsi="Times"/>
          <w:lang w:val="de-DE"/>
        </w:rPr>
        <w:t xml:space="preserve"> di una realtà effettiva</w:t>
      </w:r>
      <w:r>
        <w:rPr>
          <w:rFonts w:ascii="Times" w:hAnsi="Times"/>
          <w:lang w:val="de-DE"/>
        </w:rPr>
        <w:t>.</w:t>
      </w:r>
    </w:p>
    <w:p w:rsidR="00913895" w:rsidRPr="008664BE" w:rsidRDefault="00913895" w:rsidP="00913895">
      <w:pPr>
        <w:spacing w:line="360" w:lineRule="auto"/>
        <w:ind w:firstLine="567"/>
        <w:jc w:val="both"/>
        <w:rPr>
          <w:rFonts w:ascii="Times" w:hAnsi="Times"/>
        </w:rPr>
      </w:pPr>
      <w:r>
        <w:rPr>
          <w:rFonts w:ascii="Times" w:hAnsi="Times"/>
        </w:rPr>
        <w:t>L'unità razionale del soggetto e dell'oggettività del suo sapere</w:t>
      </w:r>
      <w:r w:rsidRPr="008664BE">
        <w:rPr>
          <w:rFonts w:ascii="Times" w:hAnsi="Times"/>
        </w:rPr>
        <w:t xml:space="preserve"> </w:t>
      </w:r>
      <w:r>
        <w:rPr>
          <w:rFonts w:ascii="Times" w:hAnsi="Times"/>
        </w:rPr>
        <w:t>assume</w:t>
      </w:r>
      <w:r w:rsidRPr="008664BE">
        <w:rPr>
          <w:rFonts w:ascii="Times" w:hAnsi="Times"/>
        </w:rPr>
        <w:t xml:space="preserve"> </w:t>
      </w:r>
      <w:r>
        <w:rPr>
          <w:rFonts w:ascii="Times" w:hAnsi="Times"/>
        </w:rPr>
        <w:t xml:space="preserve">così </w:t>
      </w:r>
      <w:r w:rsidRPr="008664BE">
        <w:rPr>
          <w:rFonts w:ascii="Times" w:hAnsi="Times"/>
        </w:rPr>
        <w:t>il carattere di una reazione del «</w:t>
      </w:r>
      <w:r>
        <w:rPr>
          <w:rFonts w:ascii="Times" w:hAnsi="Times"/>
        </w:rPr>
        <w:t>sentimento di sé (</w:t>
      </w:r>
      <w:r w:rsidRPr="002A7B9D">
        <w:rPr>
          <w:rFonts w:ascii="Times" w:hAnsi="Times"/>
          <w:i/>
          <w:lang w:val="de-DE"/>
        </w:rPr>
        <w:t>Selbstgefühl</w:t>
      </w:r>
      <w:r>
        <w:rPr>
          <w:rFonts w:ascii="Times" w:hAnsi="Times"/>
        </w:rPr>
        <w:t>)</w:t>
      </w:r>
      <w:r>
        <w:rPr>
          <w:rFonts w:ascii="Times" w:hAnsi="Times"/>
          <w:lang w:val="de-DE"/>
        </w:rPr>
        <w:t xml:space="preserve">» all'afferenza di una </w:t>
      </w:r>
      <w:r w:rsidRPr="00B708E7">
        <w:rPr>
          <w:rFonts w:ascii="Times" w:hAnsi="Times"/>
          <w:lang w:val="de-DE"/>
        </w:rPr>
        <w:t>cosa</w:t>
      </w:r>
      <w:r w:rsidR="00D849E1">
        <w:rPr>
          <w:rFonts w:ascii="Times" w:hAnsi="Times"/>
          <w:lang w:val="de-DE"/>
        </w:rPr>
        <w:t>.</w:t>
      </w:r>
      <w:r w:rsidR="006E784A">
        <w:rPr>
          <w:rStyle w:val="Rimandonotaapidipagina"/>
          <w:rFonts w:ascii="Times" w:hAnsi="Times"/>
          <w:lang w:val="de-DE"/>
        </w:rPr>
        <w:footnoteReference w:id="39"/>
      </w:r>
      <w:r w:rsidRPr="008664BE">
        <w:rPr>
          <w:rFonts w:ascii="Times" w:hAnsi="Times"/>
          <w:lang w:val="de-DE"/>
        </w:rPr>
        <w:t xml:space="preserve"> Da questa reazione il sentimento di sé riceve una conferma della sua soggettività </w:t>
      </w:r>
      <w:r>
        <w:rPr>
          <w:rFonts w:ascii="Times" w:hAnsi="Times"/>
          <w:lang w:val="de-DE"/>
        </w:rPr>
        <w:t>peculiare</w:t>
      </w:r>
      <w:r w:rsidRPr="008664BE">
        <w:rPr>
          <w:rFonts w:ascii="Times" w:hAnsi="Times"/>
          <w:lang w:val="de-DE"/>
        </w:rPr>
        <w:t xml:space="preserve">, </w:t>
      </w:r>
      <w:r>
        <w:rPr>
          <w:rFonts w:ascii="Times" w:hAnsi="Times"/>
          <w:lang w:val="de-DE"/>
        </w:rPr>
        <w:t>ma la contingenza di questa reazione ipostatizza l'impossibilità che il sentire psicologi</w:t>
      </w:r>
      <w:r w:rsidR="0091631F">
        <w:rPr>
          <w:rFonts w:ascii="Times" w:hAnsi="Times"/>
          <w:lang w:val="de-DE"/>
        </w:rPr>
        <w:t>c</w:t>
      </w:r>
      <w:r>
        <w:rPr>
          <w:rFonts w:ascii="Times" w:hAnsi="Times"/>
          <w:lang w:val="de-DE"/>
        </w:rPr>
        <w:t>o possa dialetticamente passare a mostrarsi per quello che esso è nella realtà effettiva</w:t>
      </w:r>
      <w:r w:rsidRPr="008664BE">
        <w:rPr>
          <w:rFonts w:ascii="Times" w:hAnsi="Times"/>
          <w:lang w:val="de-DE"/>
        </w:rPr>
        <w:t xml:space="preserve">, </w:t>
      </w:r>
      <w:r>
        <w:rPr>
          <w:rFonts w:ascii="Times" w:hAnsi="Times"/>
          <w:lang w:val="de-DE"/>
        </w:rPr>
        <w:t>ossia intelligenza intuitiva. Invece di superare con l'esteriorità delle forme dello spazio e del tempo la sua soggettività formale,</w:t>
      </w:r>
      <w:r w:rsidRPr="008664BE">
        <w:rPr>
          <w:rFonts w:ascii="Times" w:hAnsi="Times"/>
          <w:lang w:val="de-DE"/>
        </w:rPr>
        <w:t xml:space="preserve"> il «punto di vista intellettuale» </w:t>
      </w:r>
      <w:r>
        <w:rPr>
          <w:rFonts w:ascii="Times" w:hAnsi="Times"/>
          <w:lang w:val="de-DE"/>
        </w:rPr>
        <w:t xml:space="preserve">del sentimento di sé diviene l'istanza unica che </w:t>
      </w:r>
      <w:r w:rsidRPr="008664BE">
        <w:rPr>
          <w:rFonts w:ascii="Times" w:hAnsi="Times"/>
          <w:lang w:val="de-DE"/>
        </w:rPr>
        <w:t xml:space="preserve">decide se i contenuti del suo </w:t>
      </w:r>
      <w:r w:rsidR="004C4066">
        <w:rPr>
          <w:rFonts w:ascii="Times" w:hAnsi="Times"/>
          <w:lang w:val="de-DE"/>
        </w:rPr>
        <w:t>sentire abbian</w:t>
      </w:r>
      <w:r>
        <w:rPr>
          <w:rFonts w:ascii="Times" w:hAnsi="Times"/>
          <w:lang w:val="de-DE"/>
        </w:rPr>
        <w:t>o oggettività o meno.</w:t>
      </w:r>
      <w:r w:rsidRPr="008664BE">
        <w:rPr>
          <w:rStyle w:val="Rimandonotaapidipagina"/>
          <w:rFonts w:ascii="Times" w:hAnsi="Times"/>
          <w:lang w:val="de-DE"/>
        </w:rPr>
        <w:footnoteReference w:id="40"/>
      </w:r>
    </w:p>
    <w:p w:rsidR="00913895" w:rsidRPr="008D356D" w:rsidRDefault="00913895" w:rsidP="00913895">
      <w:pPr>
        <w:spacing w:line="360" w:lineRule="auto"/>
        <w:ind w:firstLine="567"/>
        <w:jc w:val="both"/>
        <w:rPr>
          <w:rFonts w:ascii="Times" w:hAnsi="Times"/>
          <w:lang w:val="de-DE"/>
        </w:rPr>
      </w:pPr>
      <w:r>
        <w:rPr>
          <w:rFonts w:ascii="Times" w:hAnsi="Times"/>
          <w:lang w:val="de-DE"/>
        </w:rPr>
        <w:t>La</w:t>
      </w:r>
      <w:r w:rsidRPr="008664BE">
        <w:rPr>
          <w:rFonts w:ascii="Times" w:hAnsi="Times"/>
          <w:lang w:val="de-DE"/>
        </w:rPr>
        <w:t xml:space="preserve"> </w:t>
      </w:r>
      <w:r>
        <w:rPr>
          <w:rFonts w:ascii="Times" w:hAnsi="Times"/>
          <w:lang w:val="de-DE"/>
        </w:rPr>
        <w:t>prevalenza della formalità del soggetto sulla razionalità oggettiva del c</w:t>
      </w:r>
      <w:r w:rsidR="0091631F">
        <w:rPr>
          <w:rFonts w:ascii="Times" w:hAnsi="Times"/>
          <w:lang w:val="de-DE"/>
        </w:rPr>
        <w:t>ontenuto sentito motiva il</w:t>
      </w:r>
      <w:r>
        <w:rPr>
          <w:rFonts w:ascii="Times" w:hAnsi="Times"/>
          <w:lang w:val="de-DE"/>
        </w:rPr>
        <w:t xml:space="preserve"> lato pol</w:t>
      </w:r>
      <w:r w:rsidR="000B6FB9">
        <w:rPr>
          <w:rFonts w:ascii="Times" w:hAnsi="Times"/>
          <w:lang w:val="de-DE"/>
        </w:rPr>
        <w:t>emico di quest'analisi di Hegel.</w:t>
      </w:r>
      <w:r>
        <w:rPr>
          <w:rFonts w:ascii="Times" w:hAnsi="Times"/>
          <w:lang w:val="de-DE"/>
        </w:rPr>
        <w:t xml:space="preserve"> </w:t>
      </w:r>
      <w:r w:rsidR="000B6FB9">
        <w:rPr>
          <w:rFonts w:ascii="Times" w:hAnsi="Times"/>
          <w:lang w:val="de-DE"/>
        </w:rPr>
        <w:t>Tale polemica</w:t>
      </w:r>
      <w:r>
        <w:rPr>
          <w:rFonts w:ascii="Times" w:hAnsi="Times"/>
          <w:lang w:val="de-DE"/>
        </w:rPr>
        <w:t xml:space="preserve"> </w:t>
      </w:r>
      <w:r w:rsidRPr="008664BE">
        <w:rPr>
          <w:rFonts w:ascii="Times" w:hAnsi="Times"/>
          <w:lang w:val="de-DE"/>
        </w:rPr>
        <w:t xml:space="preserve">appartiene alle prese di posizione più antiche della </w:t>
      </w:r>
      <w:r>
        <w:rPr>
          <w:rFonts w:ascii="Times" w:hAnsi="Times"/>
          <w:lang w:val="de-DE"/>
        </w:rPr>
        <w:t xml:space="preserve">sua filosofia e al suo confronto con le filosofie del primo romanticismo. Nella </w:t>
      </w:r>
      <w:r>
        <w:rPr>
          <w:rFonts w:ascii="Times" w:hAnsi="Times"/>
          <w:i/>
          <w:lang w:val="de-DE"/>
        </w:rPr>
        <w:t>Psicologia</w:t>
      </w:r>
      <w:r w:rsidR="00B15D09">
        <w:rPr>
          <w:rFonts w:ascii="Times" w:hAnsi="Times"/>
          <w:lang w:val="de-DE"/>
        </w:rPr>
        <w:t>,</w:t>
      </w:r>
      <w:r>
        <w:rPr>
          <w:rFonts w:ascii="Times" w:hAnsi="Times"/>
          <w:lang w:val="de-DE"/>
        </w:rPr>
        <w:t xml:space="preserve"> l'attacco a questo indirizzo di pensiero si rinnova ogniqualvolta Hegel critichi</w:t>
      </w:r>
      <w:r w:rsidRPr="008664BE">
        <w:rPr>
          <w:rFonts w:ascii="Times" w:hAnsi="Times"/>
          <w:lang w:val="de-DE"/>
        </w:rPr>
        <w:t xml:space="preserve"> </w:t>
      </w:r>
      <w:r>
        <w:rPr>
          <w:rFonts w:ascii="Times" w:hAnsi="Times"/>
          <w:lang w:val="de-DE"/>
        </w:rPr>
        <w:t>la contrapposizione di sentimento e ragione e la connessa, presunta impossibilità di un sapere assoluto</w:t>
      </w:r>
      <w:r w:rsidR="005A4E04">
        <w:rPr>
          <w:rFonts w:ascii="Times" w:hAnsi="Times"/>
          <w:lang w:val="de-DE"/>
        </w:rPr>
        <w:t>. M</w:t>
      </w:r>
      <w:r w:rsidR="0091631F">
        <w:rPr>
          <w:rFonts w:ascii="Times" w:hAnsi="Times"/>
          <w:lang w:val="de-DE"/>
        </w:rPr>
        <w:t>a a</w:t>
      </w:r>
      <w:r>
        <w:rPr>
          <w:rFonts w:ascii="Times" w:hAnsi="Times"/>
          <w:lang w:val="de-DE"/>
        </w:rPr>
        <w:t xml:space="preserve">ccanto alla evocazione di questi </w:t>
      </w:r>
      <w:r w:rsidR="0091631F">
        <w:rPr>
          <w:rFonts w:ascii="Times" w:hAnsi="Times"/>
          <w:lang w:val="de-DE"/>
        </w:rPr>
        <w:t xml:space="preserve">consueti </w:t>
      </w:r>
      <w:r>
        <w:rPr>
          <w:rFonts w:ascii="Times" w:hAnsi="Times"/>
          <w:lang w:val="de-DE"/>
        </w:rPr>
        <w:t>obiettivi polemici, l'</w:t>
      </w:r>
      <w:r w:rsidRPr="000867A9">
        <w:rPr>
          <w:rFonts w:ascii="Times" w:hAnsi="Times"/>
          <w:i/>
          <w:lang w:val="de-DE"/>
        </w:rPr>
        <w:t>Enciclopedia</w:t>
      </w:r>
      <w:r>
        <w:rPr>
          <w:rFonts w:ascii="Times" w:hAnsi="Times"/>
          <w:lang w:val="de-DE"/>
        </w:rPr>
        <w:t xml:space="preserve"> instaura anche una chiara filiazione teorica fra tale modo peculiare di caratterizzare il sapere immediato de</w:t>
      </w:r>
      <w:r w:rsidR="00CB2739">
        <w:rPr>
          <w:rFonts w:ascii="Times" w:hAnsi="Times"/>
          <w:lang w:val="de-DE"/>
        </w:rPr>
        <w:t>l sentimento e lo sviluppo recente</w:t>
      </w:r>
      <w:r>
        <w:rPr>
          <w:rFonts w:ascii="Times" w:hAnsi="Times"/>
          <w:lang w:val="de-DE"/>
        </w:rPr>
        <w:t xml:space="preserve"> della psicologia. L'</w:t>
      </w:r>
      <w:r w:rsidRPr="008664BE">
        <w:rPr>
          <w:rFonts w:ascii="Times" w:hAnsi="Times"/>
          <w:lang w:val="de-DE"/>
        </w:rPr>
        <w:t>a</w:t>
      </w:r>
      <w:r>
        <w:rPr>
          <w:rFonts w:ascii="Times" w:hAnsi="Times"/>
          <w:lang w:val="de-DE"/>
        </w:rPr>
        <w:t>ttacco a</w:t>
      </w:r>
      <w:r w:rsidRPr="008664BE">
        <w:rPr>
          <w:rFonts w:ascii="Times" w:hAnsi="Times"/>
          <w:lang w:val="de-DE"/>
        </w:rPr>
        <w:t xml:space="preserve"> </w:t>
      </w:r>
      <w:r>
        <w:rPr>
          <w:rFonts w:ascii="Times" w:hAnsi="Times"/>
          <w:lang w:val="de-DE"/>
        </w:rPr>
        <w:t xml:space="preserve">una </w:t>
      </w:r>
      <w:r w:rsidRPr="008664BE">
        <w:rPr>
          <w:rFonts w:ascii="Times" w:hAnsi="Times"/>
          <w:lang w:val="de-DE"/>
        </w:rPr>
        <w:t>psicologia che confonda</w:t>
      </w:r>
      <w:r w:rsidR="0091631F">
        <w:rPr>
          <w:rFonts w:ascii="Times" w:hAnsi="Times"/>
          <w:lang w:val="de-DE"/>
        </w:rPr>
        <w:t xml:space="preserve"> il suo statuto</w:t>
      </w:r>
      <w:r>
        <w:rPr>
          <w:rFonts w:ascii="Times" w:hAnsi="Times"/>
          <w:lang w:val="de-DE"/>
        </w:rPr>
        <w:t xml:space="preserve"> epistemologico </w:t>
      </w:r>
      <w:r w:rsidR="0091631F">
        <w:rPr>
          <w:rFonts w:ascii="Times" w:hAnsi="Times"/>
          <w:lang w:val="de-DE"/>
        </w:rPr>
        <w:t xml:space="preserve">con quello </w:t>
      </w:r>
      <w:r>
        <w:rPr>
          <w:rFonts w:ascii="Times" w:hAnsi="Times"/>
          <w:lang w:val="de-DE"/>
        </w:rPr>
        <w:t xml:space="preserve">della </w:t>
      </w:r>
      <w:r w:rsidRPr="00134AC7">
        <w:rPr>
          <w:rFonts w:ascii="Times" w:hAnsi="Times"/>
          <w:lang w:val="de-DE"/>
        </w:rPr>
        <w:t>antropologia</w:t>
      </w:r>
      <w:r>
        <w:rPr>
          <w:rFonts w:ascii="Times" w:hAnsi="Times"/>
          <w:lang w:val="de-DE"/>
        </w:rPr>
        <w:t xml:space="preserve"> e della </w:t>
      </w:r>
      <w:r w:rsidRPr="00134AC7">
        <w:rPr>
          <w:rFonts w:ascii="Times" w:hAnsi="Times"/>
          <w:lang w:val="de-DE"/>
        </w:rPr>
        <w:t>fenomenologia</w:t>
      </w:r>
      <w:r>
        <w:rPr>
          <w:rFonts w:ascii="Times" w:hAnsi="Times"/>
          <w:lang w:val="de-DE"/>
        </w:rPr>
        <w:t xml:space="preserve"> è infatti </w:t>
      </w:r>
      <w:r w:rsidR="00142D4A">
        <w:rPr>
          <w:rFonts w:ascii="Times" w:hAnsi="Times"/>
          <w:lang w:val="de-DE"/>
        </w:rPr>
        <w:t>causato dal fraintendimento</w:t>
      </w:r>
      <w:r>
        <w:rPr>
          <w:rFonts w:ascii="Times" w:hAnsi="Times"/>
          <w:lang w:val="de-DE"/>
        </w:rPr>
        <w:t xml:space="preserve"> dell'immediatezza del sapere dell'intelligenza. Intendere</w:t>
      </w:r>
      <w:r w:rsidRPr="008664BE">
        <w:rPr>
          <w:rFonts w:ascii="Times" w:hAnsi="Times"/>
          <w:lang w:val="de-DE"/>
        </w:rPr>
        <w:t xml:space="preserve"> </w:t>
      </w:r>
      <w:r>
        <w:rPr>
          <w:rFonts w:ascii="Times" w:hAnsi="Times"/>
          <w:lang w:val="de-DE"/>
        </w:rPr>
        <w:t>l'</w:t>
      </w:r>
      <w:r w:rsidRPr="008664BE">
        <w:rPr>
          <w:rFonts w:ascii="Times" w:hAnsi="Times"/>
          <w:lang w:val="de-DE"/>
        </w:rPr>
        <w:t xml:space="preserve">immediatezza </w:t>
      </w:r>
      <w:r>
        <w:rPr>
          <w:rFonts w:ascii="Times" w:hAnsi="Times"/>
          <w:lang w:val="de-DE"/>
        </w:rPr>
        <w:t>dell'intelligenza</w:t>
      </w:r>
      <w:r w:rsidRPr="008664BE">
        <w:rPr>
          <w:rFonts w:ascii="Times" w:hAnsi="Times"/>
          <w:lang w:val="de-DE"/>
        </w:rPr>
        <w:t xml:space="preserve"> come il prodot</w:t>
      </w:r>
      <w:r>
        <w:rPr>
          <w:rFonts w:ascii="Times" w:hAnsi="Times"/>
          <w:lang w:val="de-DE"/>
        </w:rPr>
        <w:t xml:space="preserve">to </w:t>
      </w:r>
      <w:r w:rsidRPr="008664BE">
        <w:rPr>
          <w:rFonts w:ascii="Times" w:hAnsi="Times"/>
          <w:lang w:val="de-DE"/>
        </w:rPr>
        <w:t>della coscienza sensibile</w:t>
      </w:r>
      <w:r>
        <w:rPr>
          <w:rFonts w:ascii="Times" w:hAnsi="Times"/>
          <w:lang w:val="de-DE"/>
        </w:rPr>
        <w:t xml:space="preserve"> riproduce in un ambito</w:t>
      </w:r>
      <w:r w:rsidR="00C8537B">
        <w:rPr>
          <w:rFonts w:ascii="Times" w:hAnsi="Times"/>
          <w:lang w:val="de-DE"/>
        </w:rPr>
        <w:t xml:space="preserve"> compiutamente spirituale quell'</w:t>
      </w:r>
      <w:r>
        <w:rPr>
          <w:rFonts w:ascii="Times" w:hAnsi="Times"/>
          <w:lang w:val="de-DE"/>
        </w:rPr>
        <w:t>«</w:t>
      </w:r>
      <w:r w:rsidR="00C8537B">
        <w:rPr>
          <w:rFonts w:ascii="Times" w:hAnsi="Times"/>
          <w:lang w:val="de-DE"/>
        </w:rPr>
        <w:t>apparire</w:t>
      </w:r>
      <w:r>
        <w:rPr>
          <w:rFonts w:ascii="Times" w:hAnsi="Times"/>
          <w:lang w:val="de-DE"/>
        </w:rPr>
        <w:t>»</w:t>
      </w:r>
      <w:r w:rsidR="00C8537B">
        <w:rPr>
          <w:rStyle w:val="Rimandonotaapidipagina"/>
          <w:rFonts w:ascii="Times" w:hAnsi="Times"/>
          <w:lang w:val="de-DE"/>
        </w:rPr>
        <w:footnoteReference w:id="41"/>
      </w:r>
      <w:r w:rsidRPr="008664BE">
        <w:rPr>
          <w:rFonts w:ascii="Times" w:hAnsi="Times"/>
          <w:lang w:val="de-DE"/>
        </w:rPr>
        <w:t xml:space="preserve"> dello spirito</w:t>
      </w:r>
      <w:r w:rsidR="00B15D09">
        <w:rPr>
          <w:rFonts w:ascii="Times" w:hAnsi="Times"/>
          <w:lang w:val="de-DE"/>
        </w:rPr>
        <w:t xml:space="preserve"> che </w:t>
      </w:r>
      <w:r w:rsidR="00224C44">
        <w:rPr>
          <w:rFonts w:ascii="Times" w:hAnsi="Times"/>
          <w:lang w:val="de-DE"/>
        </w:rPr>
        <w:t>è proprio del</w:t>
      </w:r>
      <w:r>
        <w:rPr>
          <w:rFonts w:ascii="Times" w:hAnsi="Times"/>
          <w:lang w:val="de-DE"/>
        </w:rPr>
        <w:t xml:space="preserve"> punto di vista fenomenologico e </w:t>
      </w:r>
      <w:r w:rsidR="00810480">
        <w:rPr>
          <w:rFonts w:ascii="Times" w:hAnsi="Times"/>
          <w:lang w:val="de-DE"/>
        </w:rPr>
        <w:t xml:space="preserve">che </w:t>
      </w:r>
      <w:r>
        <w:rPr>
          <w:rFonts w:ascii="Times" w:hAnsi="Times"/>
          <w:lang w:val="de-DE"/>
        </w:rPr>
        <w:t>priva la psic</w:t>
      </w:r>
      <w:r w:rsidR="00224C44">
        <w:rPr>
          <w:rFonts w:ascii="Times" w:hAnsi="Times"/>
          <w:lang w:val="de-DE"/>
        </w:rPr>
        <w:t>ologia come scienza del suo oggetto</w:t>
      </w:r>
      <w:r>
        <w:rPr>
          <w:rFonts w:ascii="Times" w:hAnsi="Times"/>
          <w:lang w:val="de-DE"/>
        </w:rPr>
        <w:t>: l'attività razionale dell'intelligenza</w:t>
      </w:r>
      <w:r w:rsidRPr="008664BE">
        <w:rPr>
          <w:rFonts w:ascii="Times" w:hAnsi="Times"/>
          <w:lang w:val="de-DE"/>
        </w:rPr>
        <w:t>.</w:t>
      </w:r>
    </w:p>
    <w:p w:rsidR="00913895" w:rsidRDefault="00913895" w:rsidP="00913895">
      <w:pPr>
        <w:spacing w:line="360" w:lineRule="auto"/>
        <w:ind w:firstLine="567"/>
        <w:jc w:val="both"/>
        <w:rPr>
          <w:rFonts w:ascii="Times" w:hAnsi="Times"/>
        </w:rPr>
      </w:pPr>
      <w:r>
        <w:rPr>
          <w:rFonts w:ascii="Times" w:hAnsi="Times"/>
        </w:rPr>
        <w:t>Se, in conclusione, si torna al giudizio citato in apertura, la critica di Hegel non si rivol</w:t>
      </w:r>
      <w:r w:rsidR="00F4278C">
        <w:rPr>
          <w:rFonts w:ascii="Times" w:hAnsi="Times"/>
        </w:rPr>
        <w:t>ge all’autonomia scientifica della</w:t>
      </w:r>
      <w:r w:rsidR="00F76E79">
        <w:rPr>
          <w:rFonts w:ascii="Times" w:hAnsi="Times"/>
        </w:rPr>
        <w:t xml:space="preserve"> psicologia o all'</w:t>
      </w:r>
      <w:r>
        <w:rPr>
          <w:rFonts w:ascii="Times" w:hAnsi="Times"/>
        </w:rPr>
        <w:t xml:space="preserve">opportunità che la scienza psicologica evolva. Piuttosto, esso mira a mettere in dubbio che una scienza psicologica </w:t>
      </w:r>
      <w:r w:rsidR="00D76FC2">
        <w:rPr>
          <w:rFonts w:ascii="Times" w:hAnsi="Times"/>
        </w:rPr>
        <w:t xml:space="preserve">in cui </w:t>
      </w:r>
      <w:r>
        <w:rPr>
          <w:rFonts w:ascii="Times" w:hAnsi="Times"/>
        </w:rPr>
        <w:t xml:space="preserve">il </w:t>
      </w:r>
      <w:r w:rsidR="00D76FC2">
        <w:rPr>
          <w:rFonts w:ascii="Times" w:hAnsi="Times"/>
        </w:rPr>
        <w:t>sentire è ridotto</w:t>
      </w:r>
      <w:r>
        <w:rPr>
          <w:rFonts w:ascii="Times" w:hAnsi="Times"/>
        </w:rPr>
        <w:t xml:space="preserve"> alla certezza sensibile abbia un concetto filosoficamente fondato dell’intelligenza e del volere.</w:t>
      </w:r>
      <w:r w:rsidRPr="007967D8">
        <w:rPr>
          <w:rFonts w:ascii="Times" w:hAnsi="Times"/>
        </w:rPr>
        <w:t xml:space="preserve"> </w:t>
      </w:r>
      <w:r>
        <w:rPr>
          <w:rFonts w:ascii="Times" w:hAnsi="Times"/>
        </w:rPr>
        <w:t>L’antropologia e la fenomenologia si occupano legittimame</w:t>
      </w:r>
      <w:r w:rsidR="000A09FB">
        <w:rPr>
          <w:rFonts w:ascii="Times" w:hAnsi="Times"/>
        </w:rPr>
        <w:t>nte del sentire</w:t>
      </w:r>
      <w:r>
        <w:rPr>
          <w:rFonts w:ascii="Times" w:hAnsi="Times"/>
        </w:rPr>
        <w:t xml:space="preserve"> nel suo rapporto con l’oggettività della natura o di un mondo esterno, </w:t>
      </w:r>
      <w:r w:rsidR="000A09FB">
        <w:rPr>
          <w:rFonts w:ascii="Times" w:hAnsi="Times"/>
        </w:rPr>
        <w:t xml:space="preserve">quindi </w:t>
      </w:r>
      <w:r w:rsidR="00033E32">
        <w:rPr>
          <w:rFonts w:ascii="Times" w:hAnsi="Times"/>
        </w:rPr>
        <w:t xml:space="preserve">del sentire </w:t>
      </w:r>
      <w:r w:rsidR="000A09FB">
        <w:rPr>
          <w:rFonts w:ascii="Times" w:hAnsi="Times"/>
        </w:rPr>
        <w:t>nella sua indipendenza dal pensiero e dal volere. L</w:t>
      </w:r>
      <w:r>
        <w:rPr>
          <w:rFonts w:ascii="Times" w:hAnsi="Times"/>
        </w:rPr>
        <w:t xml:space="preserve">a </w:t>
      </w:r>
      <w:r w:rsidR="00F82BE9">
        <w:rPr>
          <w:rFonts w:ascii="Times" w:hAnsi="Times"/>
        </w:rPr>
        <w:t>psicologia</w:t>
      </w:r>
      <w:r w:rsidR="000A09FB">
        <w:rPr>
          <w:rFonts w:ascii="Times" w:hAnsi="Times"/>
        </w:rPr>
        <w:t>, invece,</w:t>
      </w:r>
      <w:r w:rsidR="00F82BE9">
        <w:rPr>
          <w:rFonts w:ascii="Times" w:hAnsi="Times"/>
        </w:rPr>
        <w:t xml:space="preserve"> si occupa del</w:t>
      </w:r>
      <w:r>
        <w:rPr>
          <w:rFonts w:ascii="Times" w:hAnsi="Times"/>
        </w:rPr>
        <w:t xml:space="preserve">le attività cognitive e pratiche dell'uomo </w:t>
      </w:r>
      <w:r w:rsidR="00F82BE9">
        <w:rPr>
          <w:rFonts w:ascii="Times" w:hAnsi="Times"/>
        </w:rPr>
        <w:t xml:space="preserve">e del sentire come componente di queste attività. </w:t>
      </w:r>
      <w:r w:rsidR="00D54584">
        <w:rPr>
          <w:rFonts w:ascii="Times" w:hAnsi="Times"/>
        </w:rPr>
        <w:t>Una psicologi</w:t>
      </w:r>
      <w:r>
        <w:rPr>
          <w:rFonts w:ascii="Times" w:hAnsi="Times"/>
        </w:rPr>
        <w:t>a filosofica</w:t>
      </w:r>
      <w:r w:rsidR="00D54584">
        <w:rPr>
          <w:rFonts w:ascii="Times" w:hAnsi="Times"/>
        </w:rPr>
        <w:t>mente fondata</w:t>
      </w:r>
      <w:r w:rsidR="00777C13">
        <w:rPr>
          <w:rFonts w:ascii="Times" w:hAnsi="Times"/>
        </w:rPr>
        <w:t>, per Hegel</w:t>
      </w:r>
      <w:r>
        <w:rPr>
          <w:rFonts w:ascii="Times" w:hAnsi="Times"/>
        </w:rPr>
        <w:t xml:space="preserve">, non </w:t>
      </w:r>
      <w:r w:rsidR="00CD5F39">
        <w:rPr>
          <w:rFonts w:ascii="Times" w:hAnsi="Times"/>
        </w:rPr>
        <w:t>può ridurr</w:t>
      </w:r>
      <w:r w:rsidR="00EB3273">
        <w:rPr>
          <w:rFonts w:ascii="Times" w:hAnsi="Times"/>
        </w:rPr>
        <w:t>e</w:t>
      </w:r>
      <w:r>
        <w:rPr>
          <w:rFonts w:ascii="Times" w:hAnsi="Times"/>
        </w:rPr>
        <w:t xml:space="preserve"> l'attività dell'intelligenza al naturalismo dell'anima o alla fatticità della coscienza.</w:t>
      </w:r>
    </w:p>
    <w:p w:rsidR="00913895" w:rsidRPr="008664BE" w:rsidRDefault="00913895" w:rsidP="00913895">
      <w:pPr>
        <w:spacing w:line="360" w:lineRule="auto"/>
        <w:ind w:firstLine="567"/>
        <w:jc w:val="both"/>
        <w:rPr>
          <w:rFonts w:ascii="Times" w:hAnsi="Times"/>
          <w:lang w:val="de-DE"/>
        </w:rPr>
      </w:pPr>
    </w:p>
    <w:p w:rsidR="00255183" w:rsidRPr="00913895" w:rsidRDefault="00255183" w:rsidP="00913895">
      <w:pPr>
        <w:pStyle w:val="Testonotaapidipagina"/>
      </w:pPr>
    </w:p>
    <w:sectPr w:rsidR="00255183" w:rsidRPr="00913895" w:rsidSect="00255183">
      <w:headerReference w:type="even" r:id="rId5"/>
      <w:headerReference w:type="default" r:id="rId6"/>
      <w:pgSz w:w="11900" w:h="16840"/>
      <w:pgMar w:top="1418" w:right="1701" w:bottom="1418" w:left="1701" w:header="709" w:footer="709" w:gutter="0"/>
      <w:cols w:space="708"/>
      <w:titlePg/>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id="-1">
    <w:p w:rsidR="00002ECE" w:rsidRPr="005A7C45" w:rsidRDefault="00002ECE" w:rsidP="00757DD8">
      <w:pPr>
        <w:pStyle w:val="Testonotaapidipagina"/>
      </w:pPr>
      <w:r w:rsidRPr="005A7C45">
        <w:rPr>
          <w:rStyle w:val="Rimandonotaapidipagina"/>
        </w:rPr>
        <w:footnoteRef/>
      </w:r>
      <w:r w:rsidRPr="005A7C45">
        <w:t xml:space="preserve"> </w:t>
      </w:r>
      <w:r w:rsidRPr="005A7C45">
        <w:rPr>
          <w:smallCaps/>
        </w:rPr>
        <w:t xml:space="preserve">Georg Wilhelm Friedrich Hegel, </w:t>
      </w:r>
      <w:r w:rsidRPr="005A7C45">
        <w:rPr>
          <w:i/>
        </w:rPr>
        <w:t>Enzyklop</w:t>
      </w:r>
      <w:r w:rsidRPr="005A7C45">
        <w:rPr>
          <w:i/>
          <w:lang w:val="de-DE"/>
        </w:rPr>
        <w:t>ädie der philosophischen Wis</w:t>
      </w:r>
      <w:r>
        <w:rPr>
          <w:i/>
          <w:lang w:val="de-DE"/>
        </w:rPr>
        <w:t>senschaften im Grundrisse 1830</w:t>
      </w:r>
      <w:r>
        <w:t>, in</w:t>
      </w:r>
      <w:r w:rsidRPr="005A7C45">
        <w:rPr>
          <w:i/>
        </w:rPr>
        <w:t xml:space="preserve"> Werke</w:t>
      </w:r>
      <w:r>
        <w:rPr>
          <w:i/>
        </w:rPr>
        <w:t xml:space="preserve"> in 20 Bänden</w:t>
      </w:r>
      <w:r w:rsidRPr="005A7C45">
        <w:t xml:space="preserve">, </w:t>
      </w:r>
      <w:r w:rsidRPr="005A7C45">
        <w:rPr>
          <w:lang w:val="de-DE"/>
        </w:rPr>
        <w:t>hrsg. von Eva Moldenhauer und Karl Markus Michel, Frankfurt a. M.</w:t>
      </w:r>
      <w:r>
        <w:rPr>
          <w:lang w:val="de-DE"/>
        </w:rPr>
        <w:t>,</w:t>
      </w:r>
      <w:r w:rsidRPr="005A7C45">
        <w:rPr>
          <w:lang w:val="de-DE"/>
        </w:rPr>
        <w:t xml:space="preserve"> Suhrkamp, 1986</w:t>
      </w:r>
      <w:r>
        <w:rPr>
          <w:lang w:val="de-DE"/>
        </w:rPr>
        <w:t xml:space="preserve">, </w:t>
      </w:r>
      <w:r>
        <w:t>Vol. 10</w:t>
      </w:r>
      <w:r w:rsidRPr="005A7C45">
        <w:t xml:space="preserve">, § 444 </w:t>
      </w:r>
      <w:r w:rsidRPr="00776AE7">
        <w:t>Ann</w:t>
      </w:r>
      <w:r w:rsidRPr="005A7C45">
        <w:t xml:space="preserve">. Questo giudizio compare già a partire dalla prima edizione della </w:t>
      </w:r>
      <w:r w:rsidRPr="005A7C45">
        <w:rPr>
          <w:i/>
        </w:rPr>
        <w:t>Enzyklop</w:t>
      </w:r>
      <w:r w:rsidRPr="005A7C45">
        <w:rPr>
          <w:i/>
          <w:lang w:val="de-DE"/>
        </w:rPr>
        <w:t>ädie</w:t>
      </w:r>
      <w:r w:rsidRPr="005A7C45">
        <w:rPr>
          <w:lang w:val="de-DE"/>
        </w:rPr>
        <w:t xml:space="preserve">, cfr. </w:t>
      </w:r>
      <w:r w:rsidRPr="005A7C45">
        <w:rPr>
          <w:smallCaps/>
        </w:rPr>
        <w:t xml:space="preserve">Georg Wilhelm Friedrich Hegel, </w:t>
      </w:r>
      <w:r w:rsidRPr="005A7C45">
        <w:rPr>
          <w:i/>
        </w:rPr>
        <w:t>Enzyklop</w:t>
      </w:r>
      <w:r w:rsidRPr="005A7C45">
        <w:rPr>
          <w:i/>
          <w:lang w:val="de-DE"/>
        </w:rPr>
        <w:t xml:space="preserve">ädie der philosophischen Wissenschaften im Grundrisse (1817), </w:t>
      </w:r>
      <w:r w:rsidRPr="005A7C45">
        <w:rPr>
          <w:lang w:val="de-DE"/>
        </w:rPr>
        <w:t xml:space="preserve">hrsg. von Wolfgang Bonsiepen – Klaus Grotsch, in </w:t>
      </w:r>
      <w:r w:rsidRPr="005A7C45">
        <w:rPr>
          <w:i/>
        </w:rPr>
        <w:t>Gesammelte Werke</w:t>
      </w:r>
      <w:r w:rsidRPr="005A7C45">
        <w:rPr>
          <w:lang w:val="de-DE"/>
        </w:rPr>
        <w:t xml:space="preserve">, </w:t>
      </w:r>
      <w:r w:rsidRPr="005A7C45">
        <w:t xml:space="preserve">in Verbindung mit der Hegel-Kommission der Nordrhein-Westfälischen Akademie der Wissenschaften, </w:t>
      </w:r>
      <w:r>
        <w:t xml:space="preserve">Hamburg, Meiner, </w:t>
      </w:r>
      <w:r w:rsidRPr="005A7C45">
        <w:t>1968 ss.</w:t>
      </w:r>
      <w:r>
        <w:rPr>
          <w:lang w:val="de-DE"/>
        </w:rPr>
        <w:t>, Vol</w:t>
      </w:r>
      <w:r w:rsidRPr="005A7C45">
        <w:rPr>
          <w:lang w:val="de-DE"/>
        </w:rPr>
        <w:t xml:space="preserve">. 13, p. 206. Un giudizio affine ritorna in </w:t>
      </w:r>
      <w:r w:rsidRPr="005A7C45">
        <w:rPr>
          <w:smallCaps/>
          <w:lang w:val="de-DE"/>
        </w:rPr>
        <w:t xml:space="preserve">Georg Wilhelm Friedrich Hegel, </w:t>
      </w:r>
      <w:r w:rsidRPr="005A7C45">
        <w:rPr>
          <w:i/>
          <w:lang w:val="de-DE"/>
        </w:rPr>
        <w:t>Grundlinien der Philosophie des Rechts</w:t>
      </w:r>
      <w:r w:rsidRPr="005A7C45">
        <w:rPr>
          <w:lang w:val="de-DE"/>
        </w:rPr>
        <w:t xml:space="preserve">, </w:t>
      </w:r>
      <w:r w:rsidR="002B026F">
        <w:rPr>
          <w:lang w:val="de-DE"/>
        </w:rPr>
        <w:t>hrsg.</w:t>
      </w:r>
      <w:r>
        <w:rPr>
          <w:lang w:val="de-DE"/>
        </w:rPr>
        <w:t xml:space="preserve"> von Klaus Grotsch und Elisabeth Weisser-Lohmann, </w:t>
      </w:r>
      <w:r w:rsidRPr="005A7C45">
        <w:rPr>
          <w:lang w:val="de-DE"/>
        </w:rPr>
        <w:t xml:space="preserve">in </w:t>
      </w:r>
      <w:r w:rsidRPr="005A7C45">
        <w:rPr>
          <w:i/>
          <w:lang w:val="de-DE"/>
        </w:rPr>
        <w:t>Gesammelte Werke</w:t>
      </w:r>
      <w:r w:rsidRPr="005A7C45">
        <w:rPr>
          <w:lang w:val="de-DE"/>
        </w:rPr>
        <w:t xml:space="preserve">, cit., Vol. 14, 1, </w:t>
      </w:r>
      <w:r w:rsidRPr="005A7C45">
        <w:t xml:space="preserve">§ 4 </w:t>
      </w:r>
      <w:r w:rsidRPr="00776AE7">
        <w:t>Ann</w:t>
      </w:r>
      <w:r w:rsidRPr="005A7C45">
        <w:t>.</w:t>
      </w:r>
    </w:p>
  </w:footnote>
  <w:footnote w:id="0">
    <w:p w:rsidR="00002ECE" w:rsidRPr="005A7C45" w:rsidRDefault="00002ECE" w:rsidP="00913895">
      <w:pPr>
        <w:pStyle w:val="Testonotaapidipagina"/>
      </w:pPr>
      <w:r w:rsidRPr="005A7C45">
        <w:rPr>
          <w:rStyle w:val="Rimandonotaapidipagina"/>
        </w:rPr>
        <w:footnoteRef/>
      </w:r>
      <w:r w:rsidRPr="005A7C45">
        <w:t xml:space="preserve"> </w:t>
      </w:r>
      <w:r w:rsidRPr="005A7C45">
        <w:rPr>
          <w:smallCaps/>
        </w:rPr>
        <w:t xml:space="preserve">Georg Wilhelm Friedrich Hegel, </w:t>
      </w:r>
      <w:r w:rsidRPr="005A7C45">
        <w:rPr>
          <w:i/>
        </w:rPr>
        <w:t>Enzyklop</w:t>
      </w:r>
      <w:r w:rsidRPr="005A7C45">
        <w:rPr>
          <w:i/>
          <w:lang w:val="de-DE"/>
        </w:rPr>
        <w:t>ädie der philosophischen Wis</w:t>
      </w:r>
      <w:r>
        <w:rPr>
          <w:i/>
          <w:lang w:val="de-DE"/>
        </w:rPr>
        <w:t>senschaften im Grundrisse 1830</w:t>
      </w:r>
      <w:r>
        <w:rPr>
          <w:lang w:val="de-DE"/>
        </w:rPr>
        <w:t>, cit.</w:t>
      </w:r>
      <w:r w:rsidRPr="005A7C45">
        <w:t>, § 446.</w:t>
      </w:r>
    </w:p>
  </w:footnote>
  <w:footnote w:id="1">
    <w:p w:rsidR="00002ECE" w:rsidRPr="005A7C45" w:rsidRDefault="00002ECE" w:rsidP="00913895">
      <w:pPr>
        <w:pStyle w:val="Testonotaapidipagina"/>
      </w:pPr>
      <w:r w:rsidRPr="005A7C45">
        <w:rPr>
          <w:rStyle w:val="Rimandonotaapidipagina"/>
        </w:rPr>
        <w:footnoteRef/>
      </w:r>
      <w:r w:rsidRPr="005A7C45">
        <w:t xml:space="preserve"> Per la differenza fra</w:t>
      </w:r>
      <w:r w:rsidRPr="005A7C45">
        <w:rPr>
          <w:lang w:val="de-DE"/>
        </w:rPr>
        <w:t xml:space="preserve"> </w:t>
      </w:r>
      <w:r w:rsidRPr="005A7C45">
        <w:rPr>
          <w:i/>
          <w:lang w:val="de-DE"/>
        </w:rPr>
        <w:t>Empfindung</w:t>
      </w:r>
      <w:r w:rsidRPr="005A7C45">
        <w:rPr>
          <w:lang w:val="de-DE"/>
        </w:rPr>
        <w:t xml:space="preserve"> e </w:t>
      </w:r>
      <w:r w:rsidRPr="005A7C45">
        <w:rPr>
          <w:i/>
          <w:lang w:val="de-DE"/>
        </w:rPr>
        <w:t>Fühlen</w:t>
      </w:r>
      <w:r w:rsidRPr="005A7C45">
        <w:rPr>
          <w:lang w:val="de-DE"/>
        </w:rPr>
        <w:t xml:space="preserve"> cfr. Ivi, </w:t>
      </w:r>
      <w:r w:rsidRPr="005A7C45">
        <w:t xml:space="preserve">§ 402 </w:t>
      </w:r>
      <w:r>
        <w:t>Ann</w:t>
      </w:r>
      <w:r w:rsidRPr="005A7C45">
        <w:t xml:space="preserve">. Per l'uso del termine </w:t>
      </w:r>
      <w:r w:rsidRPr="005A7C45">
        <w:rPr>
          <w:i/>
        </w:rPr>
        <w:t>Empfindung</w:t>
      </w:r>
      <w:r w:rsidRPr="005A7C45">
        <w:t>, nella prima edizione dell'</w:t>
      </w:r>
      <w:r w:rsidRPr="005A7C45">
        <w:rPr>
          <w:i/>
        </w:rPr>
        <w:t>Enciclopedia</w:t>
      </w:r>
      <w:r w:rsidRPr="005A7C45">
        <w:t xml:space="preserve">, in seguito sostituito dal termine </w:t>
      </w:r>
      <w:r w:rsidRPr="005A7C45">
        <w:rPr>
          <w:i/>
        </w:rPr>
        <w:t>Gef</w:t>
      </w:r>
      <w:r w:rsidRPr="005A7C45">
        <w:rPr>
          <w:i/>
          <w:lang w:val="de-DE"/>
        </w:rPr>
        <w:t>ühl</w:t>
      </w:r>
      <w:r w:rsidRPr="005A7C45">
        <w:rPr>
          <w:lang w:val="de-DE"/>
        </w:rPr>
        <w:t>, cfr.</w:t>
      </w:r>
      <w:r w:rsidRPr="005A7C45">
        <w:t xml:space="preserve"> </w:t>
      </w:r>
      <w:r w:rsidRPr="005A7C45">
        <w:rPr>
          <w:smallCaps/>
          <w:lang w:val="de-DE"/>
        </w:rPr>
        <w:t>Georg Wilhelm Friedrich Hegel,</w:t>
      </w:r>
      <w:r w:rsidRPr="005A7C45">
        <w:rPr>
          <w:lang w:val="de-DE"/>
        </w:rPr>
        <w:t xml:space="preserve"> </w:t>
      </w:r>
      <w:r w:rsidRPr="005A7C45">
        <w:rPr>
          <w:i/>
          <w:lang w:val="de-DE"/>
        </w:rPr>
        <w:t>Enzyklopädie der philosophischen Wissenschaften im Grundrisse (1817)</w:t>
      </w:r>
      <w:r>
        <w:rPr>
          <w:lang w:val="de-DE"/>
        </w:rPr>
        <w:t>, cit.,</w:t>
      </w:r>
      <w:r w:rsidRPr="005A7C45">
        <w:rPr>
          <w:lang w:val="de-DE"/>
        </w:rPr>
        <w:t xml:space="preserve"> </w:t>
      </w:r>
      <w:r w:rsidRPr="005A7C45">
        <w:t>§ 370</w:t>
      </w:r>
      <w:r w:rsidRPr="005A7C45">
        <w:rPr>
          <w:lang w:val="de-DE"/>
        </w:rPr>
        <w:t>.</w:t>
      </w:r>
    </w:p>
  </w:footnote>
  <w:footnote w:id="2">
    <w:p w:rsidR="00002ECE" w:rsidRPr="005A7C45" w:rsidRDefault="00002ECE" w:rsidP="00913895">
      <w:pPr>
        <w:pStyle w:val="Testonotaapidipagina"/>
        <w:rPr>
          <w:lang w:val="de-DE"/>
        </w:rPr>
      </w:pPr>
      <w:r w:rsidRPr="005A7C45">
        <w:rPr>
          <w:rStyle w:val="Rimandonotaapidipagina"/>
        </w:rPr>
        <w:footnoteRef/>
      </w:r>
      <w:r w:rsidRPr="005A7C45">
        <w:t xml:space="preserve"> </w:t>
      </w:r>
      <w:r w:rsidRPr="005A7C45">
        <w:rPr>
          <w:smallCaps/>
        </w:rPr>
        <w:t xml:space="preserve">Georg Wilhelm Friedrich Hegel, </w:t>
      </w:r>
      <w:r w:rsidRPr="005A7C45">
        <w:rPr>
          <w:i/>
        </w:rPr>
        <w:t>Enzyklop</w:t>
      </w:r>
      <w:r w:rsidRPr="005A7C45">
        <w:rPr>
          <w:i/>
          <w:lang w:val="de-DE"/>
        </w:rPr>
        <w:t>ädie</w:t>
      </w:r>
      <w:r>
        <w:rPr>
          <w:lang w:val="de-DE"/>
        </w:rPr>
        <w:t xml:space="preserve"> </w:t>
      </w:r>
      <w:r w:rsidRPr="001D3C24">
        <w:rPr>
          <w:i/>
          <w:lang w:val="de-DE"/>
        </w:rPr>
        <w:t>1830</w:t>
      </w:r>
      <w:r w:rsidRPr="005A7C45">
        <w:rPr>
          <w:lang w:val="de-DE"/>
        </w:rPr>
        <w:t xml:space="preserve">, cit., </w:t>
      </w:r>
      <w:r w:rsidRPr="005A7C45">
        <w:t xml:space="preserve">§ 440, p. 450. Mentre la </w:t>
      </w:r>
      <w:r w:rsidRPr="00CC771D">
        <w:t>soggettività</w:t>
      </w:r>
      <w:r w:rsidRPr="005A7C45">
        <w:t xml:space="preserve"> dello spirito coincide con la </w:t>
      </w:r>
      <w:r w:rsidRPr="0075501E">
        <w:rPr>
          <w:i/>
        </w:rPr>
        <w:t>sostanza</w:t>
      </w:r>
      <w:r w:rsidRPr="005A7C45">
        <w:t xml:space="preserve"> di esso, con l'espressione «soggettività formale (</w:t>
      </w:r>
      <w:r w:rsidRPr="005A7C45">
        <w:rPr>
          <w:i/>
        </w:rPr>
        <w:t>formell</w:t>
      </w:r>
      <w:r w:rsidRPr="005A7C45">
        <w:t>)» Hegel intende la soggettività nella separazione dalla oggettività che le corrisponde. Per un primo orientamento riguardo ai diversi significati del termine «soggettività»</w:t>
      </w:r>
      <w:r>
        <w:t>,</w:t>
      </w:r>
      <w:r w:rsidRPr="005A7C45">
        <w:t xml:space="preserve"> e per un'analisi del rapporto fra la filosofia dello spirito e la soggettività come concetto della logica</w:t>
      </w:r>
      <w:r>
        <w:t>,</w:t>
      </w:r>
      <w:r w:rsidRPr="005A7C45">
        <w:t xml:space="preserve"> cfr. </w:t>
      </w:r>
      <w:r w:rsidRPr="005A7C45">
        <w:rPr>
          <w:smallCaps/>
        </w:rPr>
        <w:t xml:space="preserve">Klaus Düsing, </w:t>
      </w:r>
      <w:r w:rsidRPr="005A7C45">
        <w:rPr>
          <w:i/>
        </w:rPr>
        <w:t>Endliche und absolute Subjektivit</w:t>
      </w:r>
      <w:r w:rsidRPr="005A7C45">
        <w:rPr>
          <w:i/>
          <w:lang w:val="de-DE"/>
        </w:rPr>
        <w:t>ät. Untersuchungen zu Hegels philosophischer Psychologie und zu ihrer spekulativen Grundlegung</w:t>
      </w:r>
      <w:r w:rsidRPr="005A7C45">
        <w:rPr>
          <w:lang w:val="de-DE"/>
        </w:rPr>
        <w:t xml:space="preserve">, in </w:t>
      </w:r>
      <w:r w:rsidRPr="005A7C45">
        <w:rPr>
          <w:i/>
          <w:lang w:val="de-DE"/>
        </w:rPr>
        <w:t>Hegels Theorie des subjektiven Geistes in der ”Enzyklopädie der philosophischen Wissenschaften im Grundrisse"</w:t>
      </w:r>
      <w:r w:rsidRPr="005A7C45">
        <w:rPr>
          <w:lang w:val="de-DE"/>
        </w:rPr>
        <w:t>, hrsg. von Lothar Eley, Stuttgart-Bad Cannstatt</w:t>
      </w:r>
      <w:r>
        <w:rPr>
          <w:lang w:val="de-DE"/>
        </w:rPr>
        <w:t>,</w:t>
      </w:r>
      <w:r w:rsidRPr="005A7C45">
        <w:rPr>
          <w:lang w:val="de-DE"/>
        </w:rPr>
        <w:t xml:space="preserve"> frommann-holzboog, 1990, pp. 33-58.</w:t>
      </w:r>
    </w:p>
  </w:footnote>
  <w:footnote w:id="3">
    <w:p w:rsidR="00002ECE" w:rsidRPr="005A7C45" w:rsidRDefault="00002ECE" w:rsidP="00913895">
      <w:pPr>
        <w:pStyle w:val="Testonotaapidipagina"/>
      </w:pPr>
      <w:r w:rsidRPr="005A7C45">
        <w:rPr>
          <w:rStyle w:val="Rimandonotaapidipagina"/>
        </w:rPr>
        <w:footnoteRef/>
      </w:r>
      <w:r w:rsidRPr="005A7C45">
        <w:t xml:space="preserve"> </w:t>
      </w:r>
      <w:r w:rsidRPr="005A7C45">
        <w:rPr>
          <w:smallCaps/>
        </w:rPr>
        <w:t xml:space="preserve">Georg Wilhelm Friedrich Hegel, </w:t>
      </w:r>
      <w:r w:rsidRPr="005A7C45">
        <w:rPr>
          <w:i/>
        </w:rPr>
        <w:t>Enzyklop</w:t>
      </w:r>
      <w:r w:rsidRPr="005A7C45">
        <w:rPr>
          <w:i/>
          <w:lang w:val="de-DE"/>
        </w:rPr>
        <w:t>ädie</w:t>
      </w:r>
      <w:r>
        <w:rPr>
          <w:lang w:val="de-DE"/>
        </w:rPr>
        <w:t xml:space="preserve"> </w:t>
      </w:r>
      <w:r w:rsidRPr="001D3C24">
        <w:rPr>
          <w:i/>
          <w:lang w:val="de-DE"/>
        </w:rPr>
        <w:t>1830</w:t>
      </w:r>
      <w:r>
        <w:rPr>
          <w:lang w:val="de-DE"/>
        </w:rPr>
        <w:t>, cit.</w:t>
      </w:r>
      <w:r w:rsidRPr="005A7C45">
        <w:t>, § 467.</w:t>
      </w:r>
    </w:p>
  </w:footnote>
  <w:footnote w:id="4">
    <w:p w:rsidR="00002ECE" w:rsidRPr="005A7C45" w:rsidRDefault="00002ECE" w:rsidP="00913895">
      <w:pPr>
        <w:pStyle w:val="Testonotaapidipagina"/>
      </w:pPr>
      <w:r w:rsidRPr="005A7C45">
        <w:rPr>
          <w:rStyle w:val="Rimandonotaapidipagina"/>
        </w:rPr>
        <w:footnoteRef/>
      </w:r>
      <w:r w:rsidRPr="005A7C45">
        <w:t xml:space="preserve"> Ivi, § 438.</w:t>
      </w:r>
    </w:p>
  </w:footnote>
  <w:footnote w:id="5">
    <w:p w:rsidR="00002ECE" w:rsidRPr="005A7C45" w:rsidRDefault="00002ECE" w:rsidP="00913895">
      <w:pPr>
        <w:pStyle w:val="Testonotaapidipagina"/>
      </w:pPr>
      <w:r w:rsidRPr="005A7C45">
        <w:rPr>
          <w:rStyle w:val="Rimandonotaapidipagina"/>
        </w:rPr>
        <w:footnoteRef/>
      </w:r>
      <w:r w:rsidRPr="005A7C45">
        <w:t xml:space="preserve"> Ivi, § 445, p. 457.</w:t>
      </w:r>
    </w:p>
  </w:footnote>
  <w:footnote w:id="6">
    <w:p w:rsidR="00002ECE" w:rsidRPr="005A7C45" w:rsidRDefault="00002ECE" w:rsidP="00913895">
      <w:pPr>
        <w:pStyle w:val="Testonotaapidipagina"/>
      </w:pPr>
      <w:r w:rsidRPr="005A7C45">
        <w:rPr>
          <w:rStyle w:val="Rimandonotaapidipagina"/>
        </w:rPr>
        <w:footnoteRef/>
      </w:r>
      <w:r w:rsidRPr="005A7C45">
        <w:t xml:space="preserve"> Ivi, § 443. Sul ruolo del </w:t>
      </w:r>
      <w:r w:rsidRPr="005A7C45">
        <w:rPr>
          <w:i/>
        </w:rPr>
        <w:t>conoscere</w:t>
      </w:r>
      <w:r w:rsidRPr="005A7C45">
        <w:t xml:space="preserve"> nello sviluppo dell'intelligenza e sul rapporto fra questo sviluppo e l'idea del conoscere in ambito logico cfr. </w:t>
      </w:r>
      <w:r w:rsidRPr="005A7C45">
        <w:rPr>
          <w:smallCaps/>
        </w:rPr>
        <w:t xml:space="preserve">Christoph Halbig, </w:t>
      </w:r>
      <w:r w:rsidRPr="005A7C45">
        <w:rPr>
          <w:i/>
        </w:rPr>
        <w:t>Objektives Denken. Erkenntnistheorie und Philosophy of Mind in Hegels System</w:t>
      </w:r>
      <w:r w:rsidRPr="005A7C45">
        <w:t xml:space="preserve">, Stuttgart-Bad Cannstatt 2002, fromman-holzboog, in part. pp. 77 ss. </w:t>
      </w:r>
    </w:p>
  </w:footnote>
  <w:footnote w:id="7">
    <w:p w:rsidR="00002ECE" w:rsidRPr="005A7C45" w:rsidRDefault="00002ECE" w:rsidP="00913895">
      <w:pPr>
        <w:pStyle w:val="Testonotaapidipagina"/>
      </w:pPr>
      <w:r w:rsidRPr="005A7C45">
        <w:rPr>
          <w:rStyle w:val="Rimandonotaapidipagina"/>
        </w:rPr>
        <w:footnoteRef/>
      </w:r>
      <w:r w:rsidRPr="005A7C45">
        <w:t xml:space="preserve"> Per una visione complessiva di questo sistema e per il ruolo dell'intuizione rispetto al suo intero sviluppo si rimanda a </w:t>
      </w:r>
      <w:r w:rsidRPr="005A7C45">
        <w:rPr>
          <w:smallCaps/>
        </w:rPr>
        <w:t>Rossella Bonito Oliva,</w:t>
      </w:r>
      <w:r w:rsidRPr="005A7C45">
        <w:rPr>
          <w:i/>
          <w:smallCaps/>
        </w:rPr>
        <w:t xml:space="preserve"> </w:t>
      </w:r>
      <w:r w:rsidRPr="005A7C45">
        <w:rPr>
          <w:i/>
        </w:rPr>
        <w:t>La «magia dello spirito» e il «gioco del concetto». Considerazioni sulla filosofia dello spirito soggettivo nell'Enciclopedia di Hegel</w:t>
      </w:r>
      <w:r w:rsidRPr="005A7C45">
        <w:t xml:space="preserve">, </w:t>
      </w:r>
      <w:r>
        <w:t xml:space="preserve">Napoli, </w:t>
      </w:r>
      <w:r w:rsidRPr="005A7C45">
        <w:t>Guerini e Associa</w:t>
      </w:r>
      <w:r>
        <w:t>ti, 1995, in part. pp. 47</w:t>
      </w:r>
      <w:r w:rsidRPr="005A7C45">
        <w:t xml:space="preserve"> ss. </w:t>
      </w:r>
      <w:r>
        <w:t>e pp. 231 ss.</w:t>
      </w:r>
    </w:p>
  </w:footnote>
  <w:footnote w:id="8">
    <w:p w:rsidR="00002ECE" w:rsidRPr="005A7C45" w:rsidRDefault="00002ECE" w:rsidP="00913895">
      <w:pPr>
        <w:pStyle w:val="Testonotaapidipagina"/>
      </w:pPr>
      <w:r w:rsidRPr="005A7C45">
        <w:rPr>
          <w:rStyle w:val="Rimandonotaapidipagina"/>
        </w:rPr>
        <w:footnoteRef/>
      </w:r>
      <w:r w:rsidRPr="005A7C45">
        <w:t xml:space="preserve"> L'espressione </w:t>
      </w:r>
      <w:r>
        <w:t>«</w:t>
      </w:r>
      <w:r w:rsidRPr="005A7C45">
        <w:rPr>
          <w:i/>
        </w:rPr>
        <w:t>trovare</w:t>
      </w:r>
      <w:r w:rsidRPr="005A7C45">
        <w:t xml:space="preserve"> (</w:t>
      </w:r>
      <w:r w:rsidRPr="005A7C45">
        <w:rPr>
          <w:i/>
        </w:rPr>
        <w:t>Finden</w:t>
      </w:r>
      <w:r w:rsidRPr="005A7C45">
        <w:t>)</w:t>
      </w:r>
      <w:r>
        <w:t>»</w:t>
      </w:r>
      <w:r w:rsidRPr="005A7C45">
        <w:t xml:space="preserve"> è hegeliana e ritorna tanto nella esposizione della sensazione (cfr. § 402 </w:t>
      </w:r>
      <w:r>
        <w:t>Ann</w:t>
      </w:r>
      <w:r w:rsidRPr="005A7C45">
        <w:t xml:space="preserve">.) </w:t>
      </w:r>
      <w:r>
        <w:t>quanto</w:t>
      </w:r>
      <w:r w:rsidRPr="005A7C45">
        <w:t xml:space="preserve"> in quella del sentimento (cfr. § 446 </w:t>
      </w:r>
      <w:r>
        <w:t>Ann</w:t>
      </w:r>
      <w:r w:rsidRPr="005A7C45">
        <w:t>.).</w:t>
      </w:r>
    </w:p>
  </w:footnote>
  <w:footnote w:id="9">
    <w:p w:rsidR="00002ECE" w:rsidRPr="005A7C45" w:rsidRDefault="00002ECE" w:rsidP="00913895">
      <w:pPr>
        <w:pStyle w:val="Testonotaapidipagina"/>
      </w:pPr>
      <w:r w:rsidRPr="005A7C45">
        <w:rPr>
          <w:rStyle w:val="Rimandonotaapidipagina"/>
        </w:rPr>
        <w:footnoteRef/>
      </w:r>
      <w:r w:rsidRPr="005A7C45">
        <w:t xml:space="preserve"> </w:t>
      </w:r>
      <w:r w:rsidRPr="005A7C45">
        <w:rPr>
          <w:smallCaps/>
        </w:rPr>
        <w:t xml:space="preserve">Georg Wilhelm Friedrich Hegel, </w:t>
      </w:r>
      <w:r w:rsidRPr="005A7C45">
        <w:rPr>
          <w:i/>
        </w:rPr>
        <w:t>Enzyklop</w:t>
      </w:r>
      <w:r w:rsidRPr="005A7C45">
        <w:rPr>
          <w:i/>
          <w:lang w:val="de-DE"/>
        </w:rPr>
        <w:t>ädie</w:t>
      </w:r>
      <w:r>
        <w:rPr>
          <w:lang w:val="de-DE"/>
        </w:rPr>
        <w:t xml:space="preserve"> </w:t>
      </w:r>
      <w:r w:rsidRPr="001D3C24">
        <w:rPr>
          <w:i/>
          <w:lang w:val="de-DE"/>
        </w:rPr>
        <w:t>1830</w:t>
      </w:r>
      <w:r w:rsidRPr="005A7C45">
        <w:rPr>
          <w:lang w:val="de-DE"/>
        </w:rPr>
        <w:t xml:space="preserve">, cit., </w:t>
      </w:r>
      <w:r w:rsidRPr="005A7C45">
        <w:t xml:space="preserve">§ 446 </w:t>
      </w:r>
      <w:r>
        <w:t>Ann</w:t>
      </w:r>
      <w:r w:rsidRPr="005A7C45">
        <w:t>., p. 459.</w:t>
      </w:r>
    </w:p>
  </w:footnote>
  <w:footnote w:id="10">
    <w:p w:rsidR="00002ECE" w:rsidRPr="005A7C45" w:rsidRDefault="00002ECE" w:rsidP="00913895">
      <w:pPr>
        <w:pStyle w:val="Testonotaapidipagina"/>
      </w:pPr>
      <w:r w:rsidRPr="005A7C45">
        <w:rPr>
          <w:rStyle w:val="Rimandonotaapidipagina"/>
        </w:rPr>
        <w:footnoteRef/>
      </w:r>
      <w:r>
        <w:t xml:space="preserve"> Ivi, § 40</w:t>
      </w:r>
      <w:r w:rsidRPr="005A7C45">
        <w:t xml:space="preserve">0 e § 446. </w:t>
      </w:r>
    </w:p>
  </w:footnote>
  <w:footnote w:id="11">
    <w:p w:rsidR="00002ECE" w:rsidRPr="005A7C45" w:rsidRDefault="00002ECE" w:rsidP="00913895">
      <w:pPr>
        <w:pStyle w:val="Testonotaapidipagina"/>
      </w:pPr>
      <w:r w:rsidRPr="005A7C45">
        <w:rPr>
          <w:rStyle w:val="Rimandonotaapidipagina"/>
        </w:rPr>
        <w:footnoteRef/>
      </w:r>
      <w:r w:rsidRPr="005A7C45">
        <w:t xml:space="preserve"> </w:t>
      </w:r>
      <w:r>
        <w:rPr>
          <w:smallCaps/>
        </w:rPr>
        <w:t>I</w:t>
      </w:r>
      <w:r>
        <w:t>vi,</w:t>
      </w:r>
      <w:r w:rsidRPr="005A7C45">
        <w:rPr>
          <w:lang w:val="de-DE"/>
        </w:rPr>
        <w:t xml:space="preserve"> </w:t>
      </w:r>
      <w:r>
        <w:t>§ 446</w:t>
      </w:r>
      <w:r w:rsidRPr="005A7C45">
        <w:t>.</w:t>
      </w:r>
    </w:p>
  </w:footnote>
  <w:footnote w:id="12">
    <w:p w:rsidR="00002ECE" w:rsidRPr="005A7C45" w:rsidRDefault="00002ECE" w:rsidP="00A827E8">
      <w:pPr>
        <w:pStyle w:val="Testonotaapidipagina"/>
      </w:pPr>
      <w:r w:rsidRPr="005A7C45">
        <w:rPr>
          <w:rStyle w:val="Rimandonotaapidipagina"/>
        </w:rPr>
        <w:footnoteRef/>
      </w:r>
      <w:r>
        <w:t xml:space="preserve"> </w:t>
      </w:r>
      <w:r w:rsidRPr="0062239B">
        <w:rPr>
          <w:i/>
        </w:rPr>
        <w:t>Ibidem</w:t>
      </w:r>
    </w:p>
  </w:footnote>
  <w:footnote w:id="13">
    <w:p w:rsidR="00002ECE" w:rsidRPr="005A7C45" w:rsidRDefault="00002ECE" w:rsidP="00913895">
      <w:pPr>
        <w:jc w:val="both"/>
        <w:rPr>
          <w:rFonts w:ascii="Times" w:hAnsi="Times"/>
        </w:rPr>
      </w:pPr>
      <w:r w:rsidRPr="005C2F45">
        <w:rPr>
          <w:rStyle w:val="Rimandonotaapidipagina"/>
          <w:rFonts w:ascii="Times" w:hAnsi="Times"/>
        </w:rPr>
        <w:footnoteRef/>
      </w:r>
      <w:r w:rsidRPr="005C2F45">
        <w:rPr>
          <w:rFonts w:ascii="Times" w:hAnsi="Times"/>
        </w:rPr>
        <w:t xml:space="preserve"> </w:t>
      </w:r>
      <w:r w:rsidRPr="005C2F45">
        <w:rPr>
          <w:rFonts w:ascii="Times" w:hAnsi="Times"/>
          <w:smallCaps/>
        </w:rPr>
        <w:t xml:space="preserve">Georg Wilhelm Friedrich Hegel, </w:t>
      </w:r>
      <w:r w:rsidRPr="005C2F45">
        <w:rPr>
          <w:rFonts w:ascii="Times" w:hAnsi="Times"/>
          <w:i/>
        </w:rPr>
        <w:t>Enzyklop</w:t>
      </w:r>
      <w:r w:rsidRPr="005C2F45">
        <w:rPr>
          <w:rFonts w:ascii="Times" w:hAnsi="Times"/>
          <w:i/>
          <w:lang w:val="de-DE"/>
        </w:rPr>
        <w:t>ädie</w:t>
      </w:r>
      <w:r w:rsidRPr="005C2F45">
        <w:rPr>
          <w:rFonts w:ascii="Times" w:hAnsi="Times"/>
          <w:lang w:val="de-DE"/>
        </w:rPr>
        <w:t xml:space="preserve"> </w:t>
      </w:r>
      <w:r w:rsidRPr="005C2F45">
        <w:rPr>
          <w:rFonts w:ascii="Times" w:hAnsi="Times"/>
          <w:i/>
          <w:lang w:val="de-DE"/>
        </w:rPr>
        <w:t>1830</w:t>
      </w:r>
      <w:r>
        <w:rPr>
          <w:rFonts w:ascii="Times" w:hAnsi="Times"/>
          <w:lang w:val="de-DE"/>
        </w:rPr>
        <w:t>, cit.</w:t>
      </w:r>
      <w:r>
        <w:rPr>
          <w:rFonts w:ascii="Times" w:hAnsi="Times"/>
        </w:rPr>
        <w:t>, § 447</w:t>
      </w:r>
      <w:r w:rsidRPr="005A7C45">
        <w:rPr>
          <w:rFonts w:ascii="Times" w:hAnsi="Times"/>
        </w:rPr>
        <w:t>.</w:t>
      </w:r>
    </w:p>
  </w:footnote>
  <w:footnote w:id="14">
    <w:p w:rsidR="00002ECE" w:rsidRPr="005A7C45" w:rsidRDefault="00002ECE" w:rsidP="00913895">
      <w:pPr>
        <w:pStyle w:val="Testonotaapidipagina"/>
      </w:pPr>
      <w:r w:rsidRPr="005A7C45">
        <w:rPr>
          <w:rStyle w:val="Rimandonotaapidipagina"/>
        </w:rPr>
        <w:footnoteRef/>
      </w:r>
      <w:r>
        <w:t xml:space="preserve"> </w:t>
      </w:r>
      <w:r w:rsidRPr="0062239B">
        <w:rPr>
          <w:i/>
        </w:rPr>
        <w:t>Ibidem</w:t>
      </w:r>
    </w:p>
  </w:footnote>
  <w:footnote w:id="15">
    <w:p w:rsidR="00002ECE" w:rsidRPr="005A7C45" w:rsidRDefault="00002ECE" w:rsidP="00913895">
      <w:pPr>
        <w:pStyle w:val="Testonotaapidipagina"/>
      </w:pPr>
      <w:r w:rsidRPr="005A7C45">
        <w:rPr>
          <w:rStyle w:val="Rimandonotaapidipagina"/>
        </w:rPr>
        <w:footnoteRef/>
      </w:r>
      <w:r w:rsidRPr="005A7C45">
        <w:t xml:space="preserve"> </w:t>
      </w:r>
      <w:r w:rsidRPr="005C2F45">
        <w:rPr>
          <w:smallCaps/>
        </w:rPr>
        <w:t xml:space="preserve">Georg Wilhelm Friedrich Hegel, </w:t>
      </w:r>
      <w:r w:rsidRPr="005C2F45">
        <w:rPr>
          <w:i/>
        </w:rPr>
        <w:t>Enzyklop</w:t>
      </w:r>
      <w:r w:rsidRPr="005C2F45">
        <w:rPr>
          <w:i/>
          <w:lang w:val="de-DE"/>
        </w:rPr>
        <w:t>ädie</w:t>
      </w:r>
      <w:r w:rsidRPr="005C2F45">
        <w:rPr>
          <w:lang w:val="de-DE"/>
        </w:rPr>
        <w:t xml:space="preserve"> </w:t>
      </w:r>
      <w:r w:rsidRPr="005C2F45">
        <w:rPr>
          <w:i/>
          <w:lang w:val="de-DE"/>
        </w:rPr>
        <w:t>1830</w:t>
      </w:r>
      <w:r>
        <w:rPr>
          <w:lang w:val="de-DE"/>
        </w:rPr>
        <w:t>, cit.</w:t>
      </w:r>
      <w:r w:rsidRPr="005A7C45">
        <w:t>, § 380.</w:t>
      </w:r>
    </w:p>
  </w:footnote>
  <w:footnote w:id="16">
    <w:p w:rsidR="00002ECE" w:rsidRPr="005A7C45" w:rsidRDefault="00002ECE" w:rsidP="00913895">
      <w:pPr>
        <w:pStyle w:val="Testonotaapidipagina"/>
      </w:pPr>
      <w:r w:rsidRPr="005A7C45">
        <w:rPr>
          <w:rStyle w:val="Rimandonotaapidipagina"/>
        </w:rPr>
        <w:footnoteRef/>
      </w:r>
      <w:r w:rsidRPr="005A7C45">
        <w:t xml:space="preserve"> Ivi, § 400.</w:t>
      </w:r>
    </w:p>
  </w:footnote>
  <w:footnote w:id="17">
    <w:p w:rsidR="00002ECE" w:rsidRPr="005A7C45" w:rsidRDefault="00002ECE" w:rsidP="00913895">
      <w:pPr>
        <w:pStyle w:val="Testonotaapidipagina"/>
        <w:rPr>
          <w:lang w:val="de-DE"/>
        </w:rPr>
      </w:pPr>
      <w:r w:rsidRPr="005A7C45">
        <w:rPr>
          <w:rStyle w:val="Rimandonotaapidipagina"/>
        </w:rPr>
        <w:footnoteRef/>
      </w:r>
      <w:r w:rsidRPr="005A7C45">
        <w:t xml:space="preserve"> Su questo ritorna anche lo </w:t>
      </w:r>
      <w:r w:rsidRPr="00576016">
        <w:rPr>
          <w:i/>
        </w:rPr>
        <w:t>Zusatz</w:t>
      </w:r>
      <w:r w:rsidRPr="005A7C45">
        <w:t xml:space="preserve"> al § 447, cfr. </w:t>
      </w:r>
      <w:r>
        <w:t>Ivi,</w:t>
      </w:r>
      <w:r w:rsidRPr="005A7C45">
        <w:rPr>
          <w:lang w:val="de-DE"/>
        </w:rPr>
        <w:t xml:space="preserve"> p. 248.</w:t>
      </w:r>
    </w:p>
  </w:footnote>
  <w:footnote w:id="18">
    <w:p w:rsidR="00002ECE" w:rsidRPr="00576016" w:rsidRDefault="00002ECE" w:rsidP="00913895">
      <w:pPr>
        <w:pStyle w:val="Testonotaapidipagina"/>
      </w:pPr>
      <w:r>
        <w:rPr>
          <w:rStyle w:val="Rimandonotaapidipagina"/>
        </w:rPr>
        <w:footnoteRef/>
      </w:r>
      <w:r>
        <w:t xml:space="preserve"> Ivi, § 447 Ann.</w:t>
      </w:r>
    </w:p>
  </w:footnote>
  <w:footnote w:id="19">
    <w:p w:rsidR="00002ECE" w:rsidRPr="005A7C45" w:rsidRDefault="00002ECE" w:rsidP="00913895">
      <w:pPr>
        <w:pStyle w:val="Testonotaapidipagina"/>
      </w:pPr>
      <w:r w:rsidRPr="005A7C45">
        <w:rPr>
          <w:rStyle w:val="Rimandonotaapidipagina"/>
        </w:rPr>
        <w:footnoteRef/>
      </w:r>
      <w:r>
        <w:t xml:space="preserve"> </w:t>
      </w:r>
      <w:r w:rsidRPr="00CC1A5D">
        <w:rPr>
          <w:i/>
        </w:rPr>
        <w:t>Ibidem</w:t>
      </w:r>
    </w:p>
  </w:footnote>
  <w:footnote w:id="20">
    <w:p w:rsidR="00002ECE" w:rsidRPr="005A7C45" w:rsidRDefault="00002ECE" w:rsidP="00913895">
      <w:pPr>
        <w:pStyle w:val="Testonotaapidipagina"/>
      </w:pPr>
      <w:r w:rsidRPr="005A7C45">
        <w:rPr>
          <w:rStyle w:val="Rimandonotaapidipagina"/>
        </w:rPr>
        <w:footnoteRef/>
      </w:r>
      <w:r w:rsidRPr="005A7C45">
        <w:t xml:space="preserve"> </w:t>
      </w:r>
      <w:r>
        <w:t>Ivi</w:t>
      </w:r>
      <w:r w:rsidRPr="005A7C45">
        <w:t>, § 448.</w:t>
      </w:r>
    </w:p>
  </w:footnote>
  <w:footnote w:id="21">
    <w:p w:rsidR="00002ECE" w:rsidRPr="005A7C45" w:rsidRDefault="00002ECE" w:rsidP="00913895">
      <w:pPr>
        <w:pStyle w:val="Testonotaapidipagina"/>
      </w:pPr>
      <w:r w:rsidRPr="005A7C45">
        <w:rPr>
          <w:rStyle w:val="Rimandonotaapidipagina"/>
        </w:rPr>
        <w:footnoteRef/>
      </w:r>
      <w:r w:rsidRPr="005A7C45">
        <w:t xml:space="preserve"> </w:t>
      </w:r>
      <w:r>
        <w:rPr>
          <w:i/>
        </w:rPr>
        <w:t>Ibidem</w:t>
      </w:r>
    </w:p>
  </w:footnote>
  <w:footnote w:id="22">
    <w:p w:rsidR="00002ECE" w:rsidRPr="005A7C45" w:rsidRDefault="00002ECE" w:rsidP="00913895">
      <w:pPr>
        <w:pStyle w:val="Testonotaapidipagina"/>
      </w:pPr>
      <w:r w:rsidRPr="005A7C45">
        <w:rPr>
          <w:rStyle w:val="Rimandonotaapidipagina"/>
        </w:rPr>
        <w:footnoteRef/>
      </w:r>
      <w:r w:rsidRPr="005A7C45">
        <w:t xml:space="preserve"> Così </w:t>
      </w:r>
      <w:r>
        <w:t>interpreta</w:t>
      </w:r>
      <w:r w:rsidRPr="005A7C45">
        <w:t xml:space="preserve"> il ruolo dell'attenzione</w:t>
      </w:r>
      <w:r w:rsidR="004B77F7">
        <w:t>,</w:t>
      </w:r>
      <w:r w:rsidRPr="005A7C45">
        <w:t xml:space="preserve"> all'interno della teoria dell'intuizione</w:t>
      </w:r>
      <w:r w:rsidR="004B77F7">
        <w:t>,</w:t>
      </w:r>
      <w:r w:rsidRPr="005A7C45">
        <w:t xml:space="preserve"> </w:t>
      </w:r>
      <w:r w:rsidRPr="005A7C45">
        <w:rPr>
          <w:smallCaps/>
        </w:rPr>
        <w:t xml:space="preserve">Stephen Houlgate, </w:t>
      </w:r>
      <w:r w:rsidRPr="005A7C45">
        <w:rPr>
          <w:i/>
        </w:rPr>
        <w:t>Hegel, McDowell, and Perceptual Experience</w:t>
      </w:r>
      <w:r w:rsidRPr="005A7C45">
        <w:t xml:space="preserve">, in </w:t>
      </w:r>
      <w:r w:rsidRPr="005A7C45">
        <w:rPr>
          <w:i/>
        </w:rPr>
        <w:t>Hegel's Philosophical Psychology</w:t>
      </w:r>
      <w:r w:rsidRPr="005A7C45">
        <w:t>, ed. by Susanne Hermann-Sinai and Lucia Ziglioli, New York and London Routledge</w:t>
      </w:r>
      <w:r>
        <w:t xml:space="preserve">, 2016, </w:t>
      </w:r>
      <w:r w:rsidRPr="005A7C45">
        <w:t>pp. 57-73, cfr. in part. p. 63.</w:t>
      </w:r>
    </w:p>
  </w:footnote>
  <w:footnote w:id="23">
    <w:p w:rsidR="00002ECE" w:rsidRPr="005A7C45" w:rsidRDefault="00002ECE" w:rsidP="00913895">
      <w:pPr>
        <w:pStyle w:val="Testonotaapidipagina"/>
      </w:pPr>
      <w:r w:rsidRPr="005A7C45">
        <w:rPr>
          <w:rStyle w:val="Rimandonotaapidipagina"/>
        </w:rPr>
        <w:footnoteRef/>
      </w:r>
      <w:r w:rsidRPr="005A7C45">
        <w:t xml:space="preserve"> </w:t>
      </w:r>
      <w:r w:rsidRPr="005A7C45">
        <w:rPr>
          <w:smallCaps/>
        </w:rPr>
        <w:t xml:space="preserve">Georg Wilhelm Friedrich Hegel, </w:t>
      </w:r>
      <w:r w:rsidRPr="005A7C45">
        <w:rPr>
          <w:i/>
        </w:rPr>
        <w:t>Enzyklop</w:t>
      </w:r>
      <w:r w:rsidRPr="005A7C45">
        <w:rPr>
          <w:i/>
          <w:lang w:val="de-DE"/>
        </w:rPr>
        <w:t>ädie der philosophischen Wis</w:t>
      </w:r>
      <w:r>
        <w:rPr>
          <w:i/>
          <w:lang w:val="de-DE"/>
        </w:rPr>
        <w:t>senschaften im Grundrisse 1830</w:t>
      </w:r>
      <w:r>
        <w:rPr>
          <w:lang w:val="de-DE"/>
        </w:rPr>
        <w:t xml:space="preserve">, cit., </w:t>
      </w:r>
      <w:r w:rsidRPr="005A7C45">
        <w:t>§ 247.</w:t>
      </w:r>
    </w:p>
  </w:footnote>
  <w:footnote w:id="24">
    <w:p w:rsidR="00002ECE" w:rsidRPr="005A7C45" w:rsidRDefault="00002ECE" w:rsidP="00913895">
      <w:pPr>
        <w:pStyle w:val="Testonotaapidipagina"/>
      </w:pPr>
      <w:r w:rsidRPr="005A7C45">
        <w:rPr>
          <w:rStyle w:val="Rimandonotaapidipagina"/>
        </w:rPr>
        <w:footnoteRef/>
      </w:r>
      <w:r w:rsidRPr="005A7C45">
        <w:t xml:space="preserve"> </w:t>
      </w:r>
      <w:r>
        <w:t xml:space="preserve">Ivi, </w:t>
      </w:r>
      <w:r w:rsidRPr="005A7C45">
        <w:t>§ 254.</w:t>
      </w:r>
    </w:p>
  </w:footnote>
  <w:footnote w:id="25">
    <w:p w:rsidR="00002ECE" w:rsidRPr="005A7C45" w:rsidRDefault="00002ECE" w:rsidP="00913895">
      <w:pPr>
        <w:pStyle w:val="Testonotaapidipagina"/>
      </w:pPr>
      <w:r w:rsidRPr="005A7C45">
        <w:rPr>
          <w:rStyle w:val="Rimandonotaapidipagina"/>
        </w:rPr>
        <w:footnoteRef/>
      </w:r>
      <w:r w:rsidRPr="005A7C45">
        <w:t xml:space="preserve"> </w:t>
      </w:r>
      <w:r>
        <w:t xml:space="preserve">Ivi, </w:t>
      </w:r>
      <w:r w:rsidRPr="005A7C45">
        <w:t>§ 258.</w:t>
      </w:r>
    </w:p>
  </w:footnote>
  <w:footnote w:id="26">
    <w:p w:rsidR="009A5899" w:rsidRPr="005A7C45" w:rsidRDefault="009A5899" w:rsidP="009A5899">
      <w:pPr>
        <w:pStyle w:val="Testonotaapidipagina"/>
      </w:pPr>
      <w:r w:rsidRPr="005A7C45">
        <w:rPr>
          <w:rStyle w:val="Rimandonotaapidipagina"/>
        </w:rPr>
        <w:footnoteRef/>
      </w:r>
      <w:r w:rsidRPr="005A7C45">
        <w:t xml:space="preserve"> </w:t>
      </w:r>
      <w:r>
        <w:t xml:space="preserve">Ivi, § 254 Ann. </w:t>
      </w:r>
      <w:r w:rsidRPr="005A7C45">
        <w:t>Sulla definizione dello</w:t>
      </w:r>
      <w:r>
        <w:t xml:space="preserve"> spazio-tempo cfr. anche Ivi, § 409 Ann</w:t>
      </w:r>
      <w:r w:rsidRPr="005A7C45">
        <w:t>.</w:t>
      </w:r>
    </w:p>
  </w:footnote>
  <w:footnote w:id="27">
    <w:p w:rsidR="009A5899" w:rsidRDefault="009A5899">
      <w:pPr>
        <w:pStyle w:val="Testonotaapidipagina"/>
      </w:pPr>
      <w:r>
        <w:rPr>
          <w:rStyle w:val="Rimandonotaapidipagina"/>
        </w:rPr>
        <w:footnoteRef/>
      </w:r>
      <w:r>
        <w:t xml:space="preserve"> Ivi, § 258 Ann.</w:t>
      </w:r>
    </w:p>
  </w:footnote>
  <w:footnote w:id="28">
    <w:p w:rsidR="00002ECE" w:rsidRPr="007C5D00" w:rsidRDefault="00002ECE" w:rsidP="00913895">
      <w:pPr>
        <w:pStyle w:val="Testonotaapidipagina"/>
        <w:rPr>
          <w:lang w:val="de-DE"/>
        </w:rPr>
      </w:pPr>
      <w:r w:rsidRPr="005A7C45">
        <w:rPr>
          <w:rStyle w:val="Rimandonotaapidipagina"/>
        </w:rPr>
        <w:footnoteRef/>
      </w:r>
      <w:r>
        <w:rPr>
          <w:smallCaps/>
        </w:rPr>
        <w:t xml:space="preserve"> </w:t>
      </w:r>
      <w:r>
        <w:t>Ivi</w:t>
      </w:r>
      <w:r w:rsidRPr="005A7C45">
        <w:rPr>
          <w:lang w:val="de-DE"/>
        </w:rPr>
        <w:t xml:space="preserve">, </w:t>
      </w:r>
      <w:r w:rsidRPr="005A7C45">
        <w:t xml:space="preserve">§ 448 </w:t>
      </w:r>
      <w:r w:rsidRPr="005A7C45">
        <w:rPr>
          <w:i/>
        </w:rPr>
        <w:t>Zusatz</w:t>
      </w:r>
      <w:r w:rsidRPr="005A7C45">
        <w:t>, p. 253.</w:t>
      </w:r>
      <w:r>
        <w:t xml:space="preserve"> Hegel formula questa frase facendo riferimento, criticamente, a Kant. Per il confronto con Kant su questi temi si veda, almeno, </w:t>
      </w:r>
      <w:r>
        <w:rPr>
          <w:smallCaps/>
        </w:rPr>
        <w:t xml:space="preserve">Michael John Petry, </w:t>
      </w:r>
      <w:r w:rsidRPr="007C5D00">
        <w:rPr>
          <w:i/>
        </w:rPr>
        <w:t>Vernunft und Anschauung in Hegels Kantkritik</w:t>
      </w:r>
      <w:r>
        <w:t xml:space="preserve">, in </w:t>
      </w:r>
      <w:r w:rsidRPr="007C5D00">
        <w:rPr>
          <w:i/>
        </w:rPr>
        <w:t>Hegels Theorie des subjektiven Geistes in der „Enyzklopädie der philosophischen Wissenschaft im Grundrisse”</w:t>
      </w:r>
      <w:r>
        <w:t>, cit., pp. 173-184.</w:t>
      </w:r>
    </w:p>
  </w:footnote>
  <w:footnote w:id="29">
    <w:p w:rsidR="00002ECE" w:rsidRPr="005A7C45" w:rsidRDefault="00002ECE" w:rsidP="00913895">
      <w:pPr>
        <w:pStyle w:val="Testonotaapidipagina"/>
      </w:pPr>
      <w:r w:rsidRPr="005A7C45">
        <w:rPr>
          <w:rStyle w:val="Rimandonotaapidipagina"/>
        </w:rPr>
        <w:footnoteRef/>
      </w:r>
      <w:r w:rsidRPr="005A7C45">
        <w:t xml:space="preserve"> </w:t>
      </w:r>
      <w:r>
        <w:t xml:space="preserve">Ivi, </w:t>
      </w:r>
      <w:r w:rsidRPr="005A7C45">
        <w:t>§ 448.</w:t>
      </w:r>
    </w:p>
  </w:footnote>
  <w:footnote w:id="30">
    <w:p w:rsidR="00002ECE" w:rsidRPr="00096906" w:rsidRDefault="00002ECE" w:rsidP="00913895">
      <w:pPr>
        <w:pStyle w:val="Testonotaapidipagina"/>
      </w:pPr>
      <w:r w:rsidRPr="005A7C45">
        <w:rPr>
          <w:rStyle w:val="Rimandonotaapidipagina"/>
        </w:rPr>
        <w:footnoteRef/>
      </w:r>
      <w:r w:rsidRPr="005A7C45">
        <w:t xml:space="preserve"> </w:t>
      </w:r>
      <w:r>
        <w:t xml:space="preserve">Ivi, </w:t>
      </w:r>
      <w:r w:rsidRPr="005A7C45">
        <w:t>§ 448.</w:t>
      </w:r>
      <w:r>
        <w:t xml:space="preserve"> </w:t>
      </w:r>
    </w:p>
  </w:footnote>
  <w:footnote w:id="31">
    <w:p w:rsidR="00002ECE" w:rsidRPr="005A7C45" w:rsidRDefault="00002ECE" w:rsidP="005C3255">
      <w:pPr>
        <w:jc w:val="both"/>
        <w:rPr>
          <w:rFonts w:ascii="Times" w:hAnsi="Times"/>
          <w:lang w:val="de-DE"/>
        </w:rPr>
      </w:pPr>
      <w:r w:rsidRPr="005A7C45">
        <w:rPr>
          <w:rStyle w:val="Rimandonotaapidipagina"/>
          <w:rFonts w:ascii="Times" w:hAnsi="Times"/>
        </w:rPr>
        <w:footnoteRef/>
      </w:r>
      <w:r w:rsidRPr="005A7C45">
        <w:rPr>
          <w:rFonts w:ascii="Times" w:hAnsi="Times"/>
        </w:rPr>
        <w:t xml:space="preserve"> </w:t>
      </w:r>
      <w:r>
        <w:rPr>
          <w:rFonts w:ascii="Times" w:hAnsi="Times"/>
          <w:smallCaps/>
        </w:rPr>
        <w:t>I</w:t>
      </w:r>
      <w:r>
        <w:rPr>
          <w:rFonts w:ascii="Times" w:hAnsi="Times"/>
        </w:rPr>
        <w:t>vi</w:t>
      </w:r>
      <w:r w:rsidRPr="005A7C45">
        <w:rPr>
          <w:rFonts w:ascii="Times" w:hAnsi="Times"/>
          <w:lang w:val="de-DE"/>
        </w:rPr>
        <w:t xml:space="preserve">, </w:t>
      </w:r>
      <w:r>
        <w:rPr>
          <w:rFonts w:ascii="Times" w:hAnsi="Times"/>
        </w:rPr>
        <w:t>§</w:t>
      </w:r>
      <w:r>
        <w:rPr>
          <w:rFonts w:ascii="Times" w:hAnsi="Times"/>
          <w:lang w:val="de-DE"/>
        </w:rPr>
        <w:t xml:space="preserve"> 448 </w:t>
      </w:r>
      <w:r w:rsidRPr="00B90ED9">
        <w:rPr>
          <w:rFonts w:ascii="Times" w:hAnsi="Times"/>
          <w:i/>
          <w:lang w:val="de-DE"/>
        </w:rPr>
        <w:t>Zusatz</w:t>
      </w:r>
      <w:r>
        <w:rPr>
          <w:rFonts w:ascii="Times" w:hAnsi="Times"/>
          <w:lang w:val="de-DE"/>
        </w:rPr>
        <w:t xml:space="preserve">, </w:t>
      </w:r>
      <w:r w:rsidRPr="005A7C45">
        <w:rPr>
          <w:rFonts w:ascii="Times" w:hAnsi="Times"/>
          <w:lang w:val="de-DE"/>
        </w:rPr>
        <w:t>p. 253</w:t>
      </w:r>
      <w:r w:rsidRPr="005A7C45">
        <w:rPr>
          <w:rFonts w:ascii="Times" w:hAnsi="Times"/>
        </w:rPr>
        <w:t xml:space="preserve">. </w:t>
      </w:r>
    </w:p>
  </w:footnote>
  <w:footnote w:id="32">
    <w:p w:rsidR="00002ECE" w:rsidRDefault="00002ECE" w:rsidP="004A5D6C">
      <w:pPr>
        <w:pStyle w:val="Testonotaapidipagina"/>
      </w:pPr>
      <w:r>
        <w:rPr>
          <w:rStyle w:val="Rimandonotaapidipagina"/>
        </w:rPr>
        <w:footnoteRef/>
      </w:r>
      <w:r>
        <w:t xml:space="preserve"> Per una lettura di questo tipo, che giustifica una comparazione di Hegel con la prospettiva di Wilfrid Sellars cfr.</w:t>
      </w:r>
      <w:r w:rsidRPr="000D65EE">
        <w:rPr>
          <w:b/>
          <w:smallCaps/>
        </w:rPr>
        <w:t xml:space="preserve"> </w:t>
      </w:r>
      <w:r w:rsidRPr="000D65EE">
        <w:rPr>
          <w:smallCaps/>
        </w:rPr>
        <w:t xml:space="preserve">Willem A. deVries, </w:t>
      </w:r>
      <w:r w:rsidRPr="000D65EE">
        <w:rPr>
          <w:i/>
        </w:rPr>
        <w:t>Hegel's Account of the Presence of Space and Time in Sensation, Intuition, and the World. A Sellarsian View</w:t>
      </w:r>
      <w:r w:rsidRPr="000D65EE">
        <w:t xml:space="preserve">, in </w:t>
      </w:r>
      <w:r w:rsidRPr="000D65EE">
        <w:rPr>
          <w:i/>
        </w:rPr>
        <w:t>Hegel's Philosophical Psychology</w:t>
      </w:r>
      <w:r>
        <w:t>, cit.</w:t>
      </w:r>
      <w:r w:rsidRPr="000D65EE">
        <w:t>, pp. 214-227</w:t>
      </w:r>
      <w:r>
        <w:t>, in part. p. 220</w:t>
      </w:r>
      <w:r w:rsidRPr="000D65EE">
        <w:t>.</w:t>
      </w:r>
    </w:p>
  </w:footnote>
  <w:footnote w:id="33">
    <w:p w:rsidR="00002ECE" w:rsidRPr="005A7C45" w:rsidRDefault="00002ECE" w:rsidP="00913895">
      <w:pPr>
        <w:pStyle w:val="Testonotaapidipagina"/>
      </w:pPr>
      <w:r w:rsidRPr="005A7C45">
        <w:rPr>
          <w:rStyle w:val="Rimandonotaapidipagina"/>
        </w:rPr>
        <w:footnoteRef/>
      </w:r>
      <w:r w:rsidRPr="005A7C45">
        <w:t xml:space="preserve"> Ivi, § 449.</w:t>
      </w:r>
    </w:p>
  </w:footnote>
  <w:footnote w:id="34">
    <w:p w:rsidR="00002ECE" w:rsidRPr="005A7C45" w:rsidRDefault="00002ECE" w:rsidP="00913895">
      <w:pPr>
        <w:pStyle w:val="Testonotaapidipagina"/>
      </w:pPr>
      <w:r w:rsidRPr="005A7C45">
        <w:rPr>
          <w:rStyle w:val="Rimandonotaapidipagina"/>
        </w:rPr>
        <w:footnoteRef/>
      </w:r>
      <w:r w:rsidRPr="005A7C45">
        <w:t xml:space="preserve"> Ivi, § 378. In questa sede non si affronta la questione del rapporto fra l'ascendenza aristotelica della teoria del sentire della </w:t>
      </w:r>
      <w:r w:rsidRPr="005A7C45">
        <w:rPr>
          <w:i/>
        </w:rPr>
        <w:t>Psicologia</w:t>
      </w:r>
      <w:r w:rsidRPr="005A7C45">
        <w:t xml:space="preserve"> e la presenza di Aristotele in altri ambiti del sistema. Per questo si rimanda a F</w:t>
      </w:r>
      <w:r w:rsidRPr="005A7C45">
        <w:rPr>
          <w:smallCaps/>
        </w:rPr>
        <w:t xml:space="preserve">ranco Chiereghin, </w:t>
      </w:r>
      <w:r w:rsidRPr="005A7C45">
        <w:rPr>
          <w:i/>
        </w:rPr>
        <w:t>Das griechische Erbe in Hegels Anthropologie</w:t>
      </w:r>
      <w:r w:rsidRPr="005A7C45">
        <w:t xml:space="preserve">, in </w:t>
      </w:r>
      <w:r w:rsidRPr="005A7C45">
        <w:rPr>
          <w:i/>
        </w:rPr>
        <w:t>Psychologie und Anthropologie oder Philosophie des Geistes. Beitr</w:t>
      </w:r>
      <w:r w:rsidRPr="005A7C45">
        <w:rPr>
          <w:i/>
          <w:lang w:val="de-DE"/>
        </w:rPr>
        <w:t>äge zu einer Hegel-Tagung in Marburg 1989</w:t>
      </w:r>
      <w:r w:rsidRPr="005A7C45">
        <w:t>, hrsg. von Franz Hespe und Burkhar</w:t>
      </w:r>
      <w:r>
        <w:t xml:space="preserve">d Tuschling, </w:t>
      </w:r>
      <w:r w:rsidRPr="005A7C45">
        <w:t>Stuttgart-Bad Cannstatt</w:t>
      </w:r>
      <w:r>
        <w:t>,</w:t>
      </w:r>
      <w:r w:rsidRPr="005A7C45">
        <w:t xml:space="preserve"> </w:t>
      </w:r>
      <w:r>
        <w:t xml:space="preserve">frommann-holzboog, </w:t>
      </w:r>
      <w:r w:rsidRPr="005A7C45">
        <w:t xml:space="preserve">1991, pp. 9-51; </w:t>
      </w:r>
      <w:r w:rsidRPr="005A7C45">
        <w:rPr>
          <w:smallCaps/>
        </w:rPr>
        <w:t xml:space="preserve">Alfredo Ferrarin, </w:t>
      </w:r>
      <w:r w:rsidRPr="005A7C45">
        <w:rPr>
          <w:i/>
        </w:rPr>
        <w:t>Hegel and Aristotle</w:t>
      </w:r>
      <w:r w:rsidRPr="005A7C45">
        <w:t>, Cambridge University Press</w:t>
      </w:r>
      <w:r>
        <w:t>,</w:t>
      </w:r>
      <w:r w:rsidRPr="005A7C45">
        <w:t xml:space="preserve"> 2001, cfr. in part. pp. 201 ss.; </w:t>
      </w:r>
      <w:r w:rsidRPr="005A7C45">
        <w:rPr>
          <w:smallCaps/>
        </w:rPr>
        <w:t xml:space="preserve">myriam Bienenstock, </w:t>
      </w:r>
      <w:r w:rsidRPr="005A7C45">
        <w:rPr>
          <w:i/>
        </w:rPr>
        <w:t xml:space="preserve">Vom Erkennen und Empfinden der Seele. </w:t>
      </w:r>
      <w:r w:rsidRPr="005A7C45">
        <w:rPr>
          <w:i/>
          <w:lang w:val="de-DE"/>
        </w:rPr>
        <w:t xml:space="preserve">Zu Hegels Lektüre von Aristoteles, </w:t>
      </w:r>
      <w:r w:rsidRPr="000D696D">
        <w:rPr>
          <w:lang w:val="de-DE"/>
        </w:rPr>
        <w:t>in</w:t>
      </w:r>
      <w:r w:rsidRPr="005A7C45">
        <w:rPr>
          <w:i/>
          <w:lang w:val="de-DE"/>
        </w:rPr>
        <w:t xml:space="preserve"> Hegels enzyklopädisches System der Philosophie. Von der "Wissenschaft der Logik" zur Philosophie des absoluten Geistes</w:t>
      </w:r>
      <w:r w:rsidRPr="005A7C45">
        <w:rPr>
          <w:lang w:val="de-DE"/>
        </w:rPr>
        <w:t>, hrsg. von Hans-Christian Lucas, Burkhard Tuschling, Ulrich Vogel, Stuttgart-Bad Cannstatt</w:t>
      </w:r>
      <w:r>
        <w:rPr>
          <w:lang w:val="de-DE"/>
        </w:rPr>
        <w:t>,</w:t>
      </w:r>
      <w:r w:rsidRPr="005A7C45">
        <w:rPr>
          <w:lang w:val="de-DE"/>
        </w:rPr>
        <w:t xml:space="preserve"> fromman-holzboog, 2004, pp. 197-220, cfr. in part. pp. 216 ss.;</w:t>
      </w:r>
      <w:r w:rsidRPr="005A7C45">
        <w:t xml:space="preserve"> </w:t>
      </w:r>
      <w:r w:rsidRPr="005A7C45">
        <w:rPr>
          <w:smallCaps/>
        </w:rPr>
        <w:t xml:space="preserve">Federico Sanguinetti, </w:t>
      </w:r>
      <w:r w:rsidRPr="005A7C45">
        <w:rPr>
          <w:i/>
        </w:rPr>
        <w:t>La teoria hegeliana della sensazione</w:t>
      </w:r>
      <w:r w:rsidRPr="005A7C45">
        <w:t>, Padova</w:t>
      </w:r>
      <w:r>
        <w:t>,</w:t>
      </w:r>
      <w:r w:rsidRPr="005A7C45">
        <w:t xml:space="preserve"> Pubblicazioni di Verifiche, 2015, in part. pp. 188 ss.</w:t>
      </w:r>
    </w:p>
  </w:footnote>
  <w:footnote w:id="35">
    <w:p w:rsidR="00002ECE" w:rsidRPr="005A7C45" w:rsidRDefault="00002ECE" w:rsidP="00913895">
      <w:pPr>
        <w:pStyle w:val="Testonotaapidipagina"/>
      </w:pPr>
      <w:r w:rsidRPr="005A7C45">
        <w:rPr>
          <w:rStyle w:val="Rimandonotaapidipagina"/>
        </w:rPr>
        <w:footnoteRef/>
      </w:r>
      <w:r w:rsidRPr="005A7C45">
        <w:t xml:space="preserve"> Ivi, § 447 </w:t>
      </w:r>
      <w:r>
        <w:t>Ann</w:t>
      </w:r>
      <w:r w:rsidRPr="005A7C45">
        <w:t xml:space="preserve">. La medesima considerazione anche in </w:t>
      </w:r>
      <w:r w:rsidRPr="005A7C45">
        <w:rPr>
          <w:smallCaps/>
        </w:rPr>
        <w:t xml:space="preserve">Georg Wilhelm Friedrich Hegel, </w:t>
      </w:r>
      <w:r w:rsidRPr="005A7C45">
        <w:rPr>
          <w:i/>
        </w:rPr>
        <w:t>Enzyklopädie</w:t>
      </w:r>
      <w:r w:rsidRPr="005A7C45">
        <w:t xml:space="preserve"> </w:t>
      </w:r>
      <w:r w:rsidRPr="00B56BED">
        <w:rPr>
          <w:i/>
        </w:rPr>
        <w:t>(1817)</w:t>
      </w:r>
      <w:r>
        <w:t>, cit., § 370 Ann., p. 210.</w:t>
      </w:r>
    </w:p>
  </w:footnote>
  <w:footnote w:id="36">
    <w:p w:rsidR="00002ECE" w:rsidRPr="005A7C45" w:rsidRDefault="00002ECE" w:rsidP="00913895">
      <w:pPr>
        <w:pStyle w:val="Testonotaapidipagina"/>
      </w:pPr>
      <w:r w:rsidRPr="005A7C45">
        <w:rPr>
          <w:rStyle w:val="Rimandonotaapidipagina"/>
        </w:rPr>
        <w:footnoteRef/>
      </w:r>
      <w:r w:rsidRPr="005A7C45">
        <w:t xml:space="preserve"> </w:t>
      </w:r>
      <w:r w:rsidRPr="005A7C45">
        <w:rPr>
          <w:smallCaps/>
        </w:rPr>
        <w:t xml:space="preserve">Georg Wilhelm Friedrich Hegel, </w:t>
      </w:r>
      <w:r w:rsidRPr="005A7C45">
        <w:rPr>
          <w:i/>
        </w:rPr>
        <w:t>Enzyklopädie (1817)</w:t>
      </w:r>
      <w:r w:rsidRPr="005A7C45">
        <w:t xml:space="preserve">, cit., § 370 </w:t>
      </w:r>
      <w:r>
        <w:t>Ann</w:t>
      </w:r>
      <w:r w:rsidRPr="005A7C45">
        <w:t xml:space="preserve">., p. 210. </w:t>
      </w:r>
      <w:r w:rsidRPr="005A7C45">
        <w:rPr>
          <w:lang w:val="de-DE"/>
        </w:rPr>
        <w:t>Questa frase è una ripresa letterale da Aristotele,</w:t>
      </w:r>
      <w:r w:rsidRPr="005A7C45">
        <w:rPr>
          <w:i/>
          <w:lang w:val="de-DE"/>
        </w:rPr>
        <w:t xml:space="preserve"> De An. </w:t>
      </w:r>
      <w:r w:rsidRPr="005A7C45">
        <w:rPr>
          <w:lang w:val="de-DE"/>
        </w:rPr>
        <w:t>B 5, 4</w:t>
      </w:r>
      <w:r>
        <w:rPr>
          <w:lang w:val="de-DE"/>
        </w:rPr>
        <w:t>18 a 5-7; se ne veda il commento anche</w:t>
      </w:r>
      <w:r w:rsidRPr="005A7C45">
        <w:rPr>
          <w:lang w:val="de-DE"/>
        </w:rPr>
        <w:t xml:space="preserve"> in </w:t>
      </w:r>
      <w:r w:rsidRPr="005A7C45">
        <w:rPr>
          <w:smallCaps/>
          <w:lang w:val="de-DE"/>
        </w:rPr>
        <w:t xml:space="preserve">Georg Wilhelm Friedrich Hegel, </w:t>
      </w:r>
      <w:r w:rsidRPr="005A7C45">
        <w:rPr>
          <w:i/>
          <w:lang w:val="de-DE"/>
        </w:rPr>
        <w:t>Vorlesungen über die Geschichte der Philosophie</w:t>
      </w:r>
      <w:r w:rsidRPr="005A7C45">
        <w:rPr>
          <w:lang w:val="de-DE"/>
        </w:rPr>
        <w:t xml:space="preserve">, in </w:t>
      </w:r>
      <w:r w:rsidRPr="005A7C45">
        <w:rPr>
          <w:i/>
          <w:lang w:val="de-DE"/>
        </w:rPr>
        <w:t>Werke in 20 Bänden</w:t>
      </w:r>
      <w:r w:rsidRPr="005A7C45">
        <w:rPr>
          <w:lang w:val="de-DE"/>
        </w:rPr>
        <w:t>, cit., Bd. 19, p. 207.</w:t>
      </w:r>
    </w:p>
  </w:footnote>
  <w:footnote w:id="37">
    <w:p w:rsidR="00002ECE" w:rsidRPr="005A7C45" w:rsidRDefault="00002ECE" w:rsidP="00913895">
      <w:pPr>
        <w:pStyle w:val="Testonotaapidipagina"/>
        <w:rPr>
          <w:lang w:val="de-DE"/>
        </w:rPr>
      </w:pPr>
      <w:r w:rsidRPr="005A7C45">
        <w:rPr>
          <w:rStyle w:val="Rimandonotaapidipagina"/>
        </w:rPr>
        <w:footnoteRef/>
      </w:r>
      <w:r w:rsidRPr="005A7C45">
        <w:t xml:space="preserve"> </w:t>
      </w:r>
      <w:r w:rsidRPr="005A7C45">
        <w:rPr>
          <w:smallCaps/>
        </w:rPr>
        <w:t xml:space="preserve">Georg Wilhelm Friedrich Hegel, </w:t>
      </w:r>
      <w:r w:rsidRPr="005A7C45">
        <w:rPr>
          <w:i/>
        </w:rPr>
        <w:t>Enzyklopädie (1817)</w:t>
      </w:r>
      <w:r w:rsidRPr="005A7C45">
        <w:t>, cit.,</w:t>
      </w:r>
      <w:r>
        <w:t xml:space="preserve"> </w:t>
      </w:r>
      <w:r w:rsidRPr="005A7C45">
        <w:t>§ 368. Il § 445 della terza edizione conserva la polemica contro la caratterizzazione dell'intelligenza come una raccolta di facoltà e forze ma fa venir meno il riferimento a</w:t>
      </w:r>
      <w:r>
        <w:t>d Aristotele</w:t>
      </w:r>
      <w:r w:rsidRPr="005A7C45">
        <w:rPr>
          <w:lang w:val="de-DE"/>
        </w:rPr>
        <w:t>.</w:t>
      </w:r>
    </w:p>
  </w:footnote>
  <w:footnote w:id="38">
    <w:p w:rsidR="00002ECE" w:rsidRDefault="00002ECE">
      <w:pPr>
        <w:pStyle w:val="Testonotaapidipagina"/>
      </w:pPr>
      <w:r>
        <w:rPr>
          <w:rStyle w:val="Rimandonotaapidipagina"/>
        </w:rPr>
        <w:footnoteRef/>
      </w:r>
      <w:r>
        <w:t xml:space="preserve"> </w:t>
      </w:r>
      <w:r w:rsidRPr="005A7C45">
        <w:rPr>
          <w:smallCaps/>
        </w:rPr>
        <w:t xml:space="preserve">Georg Wilhelm Friedrich Hegel, </w:t>
      </w:r>
      <w:r w:rsidRPr="005A7C45">
        <w:rPr>
          <w:i/>
        </w:rPr>
        <w:t>Enzyklop</w:t>
      </w:r>
      <w:r w:rsidRPr="005A7C45">
        <w:rPr>
          <w:i/>
          <w:lang w:val="de-DE"/>
        </w:rPr>
        <w:t>ädie der philosophischen Wis</w:t>
      </w:r>
      <w:r>
        <w:rPr>
          <w:i/>
          <w:lang w:val="de-DE"/>
        </w:rPr>
        <w:t>senschaften im Grundrisse 1830</w:t>
      </w:r>
      <w:r>
        <w:t>, cit.</w:t>
      </w:r>
      <w:r w:rsidRPr="005A7C45">
        <w:t>,</w:t>
      </w:r>
      <w:r>
        <w:t xml:space="preserve"> § 445 Ann., p. 241.</w:t>
      </w:r>
    </w:p>
  </w:footnote>
  <w:footnote w:id="39">
    <w:p w:rsidR="00002ECE" w:rsidRDefault="00002ECE">
      <w:pPr>
        <w:pStyle w:val="Testonotaapidipagina"/>
      </w:pPr>
      <w:r>
        <w:rPr>
          <w:rStyle w:val="Rimandonotaapidipagina"/>
        </w:rPr>
        <w:footnoteRef/>
      </w:r>
      <w:r>
        <w:t xml:space="preserve"> Ivi, § 447 Ann., p. 248.</w:t>
      </w:r>
    </w:p>
  </w:footnote>
  <w:footnote w:id="40">
    <w:p w:rsidR="00002ECE" w:rsidRPr="005A7C45" w:rsidRDefault="00002ECE" w:rsidP="00913895">
      <w:pPr>
        <w:jc w:val="both"/>
        <w:rPr>
          <w:rFonts w:ascii="Times" w:hAnsi="Times"/>
        </w:rPr>
      </w:pPr>
      <w:r w:rsidRPr="005A7C45">
        <w:rPr>
          <w:rStyle w:val="Rimandonotaapidipagina"/>
          <w:rFonts w:ascii="Times" w:hAnsi="Times"/>
        </w:rPr>
        <w:footnoteRef/>
      </w:r>
      <w:r w:rsidRPr="005A7C45">
        <w:rPr>
          <w:rFonts w:ascii="Times" w:hAnsi="Times"/>
        </w:rPr>
        <w:t xml:space="preserve"> </w:t>
      </w:r>
      <w:r>
        <w:rPr>
          <w:rFonts w:ascii="Times" w:hAnsi="Times"/>
          <w:smallCaps/>
        </w:rPr>
        <w:t>Ivi,</w:t>
      </w:r>
      <w:r w:rsidRPr="005A7C45">
        <w:rPr>
          <w:rFonts w:ascii="Times" w:hAnsi="Times"/>
        </w:rPr>
        <w:t xml:space="preserve"> § 471 </w:t>
      </w:r>
      <w:r>
        <w:rPr>
          <w:rFonts w:ascii="Times" w:hAnsi="Times"/>
        </w:rPr>
        <w:t>Ann</w:t>
      </w:r>
      <w:r w:rsidRPr="005A7C45">
        <w:rPr>
          <w:rFonts w:ascii="Times" w:hAnsi="Times"/>
        </w:rPr>
        <w:t>.</w:t>
      </w:r>
      <w:r>
        <w:rPr>
          <w:rFonts w:ascii="Times" w:hAnsi="Times"/>
        </w:rPr>
        <w:t>, pp. 290-291</w:t>
      </w:r>
      <w:r w:rsidRPr="005A7C45">
        <w:rPr>
          <w:rFonts w:ascii="Times" w:hAnsi="Times"/>
        </w:rPr>
        <w:t xml:space="preserve"> dove viene fatto riferimento al sentimento del diritto, della moralità o</w:t>
      </w:r>
      <w:r>
        <w:rPr>
          <w:rFonts w:ascii="Times" w:hAnsi="Times"/>
        </w:rPr>
        <w:t xml:space="preserve"> della religione che l'individuo rivendica di avere</w:t>
      </w:r>
      <w:r w:rsidRPr="005A7C45">
        <w:rPr>
          <w:rFonts w:ascii="Times" w:hAnsi="Times"/>
        </w:rPr>
        <w:t xml:space="preserve"> </w:t>
      </w:r>
      <w:r>
        <w:rPr>
          <w:rFonts w:ascii="Times" w:hAnsi="Times"/>
        </w:rPr>
        <w:t>«</w:t>
      </w:r>
      <w:r w:rsidRPr="005A7C45">
        <w:rPr>
          <w:rFonts w:ascii="Times" w:hAnsi="Times"/>
        </w:rPr>
        <w:t>in sé</w:t>
      </w:r>
      <w:r>
        <w:rPr>
          <w:rFonts w:ascii="Times" w:hAnsi="Times"/>
        </w:rPr>
        <w:t>»</w:t>
      </w:r>
      <w:r w:rsidRPr="005A7C45">
        <w:rPr>
          <w:rFonts w:ascii="Times" w:hAnsi="Times"/>
        </w:rPr>
        <w:t xml:space="preserve"> o </w:t>
      </w:r>
      <w:r>
        <w:rPr>
          <w:rFonts w:ascii="Times" w:hAnsi="Times"/>
        </w:rPr>
        <w:t>«</w:t>
      </w:r>
      <w:r w:rsidRPr="005A7C45">
        <w:rPr>
          <w:rFonts w:ascii="Times" w:hAnsi="Times"/>
        </w:rPr>
        <w:t>nel suo cuore</w:t>
      </w:r>
      <w:r>
        <w:rPr>
          <w:rFonts w:ascii="Times" w:hAnsi="Times"/>
        </w:rPr>
        <w:t xml:space="preserve">». </w:t>
      </w:r>
    </w:p>
  </w:footnote>
  <w:footnote w:id="41">
    <w:p w:rsidR="00002ECE" w:rsidRDefault="00002ECE">
      <w:pPr>
        <w:pStyle w:val="Testonotaapidipagina"/>
      </w:pPr>
      <w:r>
        <w:rPr>
          <w:rStyle w:val="Rimandonotaapidipagina"/>
        </w:rPr>
        <w:footnoteRef/>
      </w:r>
      <w:r>
        <w:t xml:space="preserve"> Ivi, § 414.</w:t>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ECE" w:rsidRDefault="00C63001" w:rsidP="00255183">
    <w:pPr>
      <w:pStyle w:val="Intestazione"/>
      <w:framePr w:wrap="around" w:vAnchor="text" w:hAnchor="margin" w:xAlign="right" w:y="1"/>
      <w:rPr>
        <w:rStyle w:val="Numeropagina"/>
      </w:rPr>
    </w:pPr>
    <w:r>
      <w:rPr>
        <w:rStyle w:val="Numeropagina"/>
      </w:rPr>
      <w:fldChar w:fldCharType="begin"/>
    </w:r>
    <w:r w:rsidR="00002ECE">
      <w:rPr>
        <w:rStyle w:val="Numeropagina"/>
      </w:rPr>
      <w:instrText xml:space="preserve">PAGE  </w:instrText>
    </w:r>
    <w:r>
      <w:rPr>
        <w:rStyle w:val="Numeropagina"/>
      </w:rPr>
      <w:fldChar w:fldCharType="end"/>
    </w:r>
  </w:p>
  <w:p w:rsidR="00002ECE" w:rsidRDefault="00002ECE" w:rsidP="00255183">
    <w:pPr>
      <w:pStyle w:val="Intestazione"/>
      <w:ind w:right="360"/>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ECE" w:rsidRPr="008E6832" w:rsidRDefault="00C63001" w:rsidP="00255183">
    <w:pPr>
      <w:pStyle w:val="Intestazione"/>
      <w:framePr w:wrap="around" w:vAnchor="text" w:hAnchor="margin" w:xAlign="right" w:y="1"/>
      <w:rPr>
        <w:rStyle w:val="Numeropagina"/>
      </w:rPr>
    </w:pPr>
    <w:r w:rsidRPr="008E6832">
      <w:rPr>
        <w:rStyle w:val="Numeropagina"/>
      </w:rPr>
      <w:fldChar w:fldCharType="begin"/>
    </w:r>
    <w:r w:rsidR="00002ECE" w:rsidRPr="008E6832">
      <w:rPr>
        <w:rStyle w:val="Numeropagina"/>
      </w:rPr>
      <w:instrText xml:space="preserve">PAGE  </w:instrText>
    </w:r>
    <w:r w:rsidRPr="008E6832">
      <w:rPr>
        <w:rStyle w:val="Numeropagina"/>
      </w:rPr>
      <w:fldChar w:fldCharType="separate"/>
    </w:r>
    <w:r w:rsidR="00D25583">
      <w:rPr>
        <w:rStyle w:val="Numeropagina"/>
        <w:noProof/>
      </w:rPr>
      <w:t>2</w:t>
    </w:r>
    <w:r w:rsidRPr="008E6832">
      <w:rPr>
        <w:rStyle w:val="Numeropagina"/>
      </w:rPr>
      <w:fldChar w:fldCharType="end"/>
    </w:r>
  </w:p>
  <w:p w:rsidR="00002ECE" w:rsidRDefault="00002ECE" w:rsidP="00255183">
    <w:pPr>
      <w:pStyle w:val="Intestazione"/>
      <w:ind w:right="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79"/>
  <w:embedSystemFonts/>
  <w:doNotTrackMoves/>
  <w:defaultTabStop w:val="708"/>
  <w:hyphenationZone w:val="283"/>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913895"/>
    <w:rsid w:val="00002ECE"/>
    <w:rsid w:val="000079C6"/>
    <w:rsid w:val="00011243"/>
    <w:rsid w:val="000116FF"/>
    <w:rsid w:val="000245DB"/>
    <w:rsid w:val="00031BA1"/>
    <w:rsid w:val="000322C1"/>
    <w:rsid w:val="00033E32"/>
    <w:rsid w:val="00042E51"/>
    <w:rsid w:val="00050346"/>
    <w:rsid w:val="00052151"/>
    <w:rsid w:val="00060B4C"/>
    <w:rsid w:val="0006365B"/>
    <w:rsid w:val="00091AD4"/>
    <w:rsid w:val="000972EF"/>
    <w:rsid w:val="000A09FB"/>
    <w:rsid w:val="000B6FB9"/>
    <w:rsid w:val="000F7AB5"/>
    <w:rsid w:val="00117015"/>
    <w:rsid w:val="001211DA"/>
    <w:rsid w:val="00126628"/>
    <w:rsid w:val="00130C3C"/>
    <w:rsid w:val="00142D4A"/>
    <w:rsid w:val="00156F87"/>
    <w:rsid w:val="00161046"/>
    <w:rsid w:val="0016787E"/>
    <w:rsid w:val="00173B9E"/>
    <w:rsid w:val="00173C06"/>
    <w:rsid w:val="0017786B"/>
    <w:rsid w:val="00177B23"/>
    <w:rsid w:val="0018316D"/>
    <w:rsid w:val="001A4EF0"/>
    <w:rsid w:val="001A6A4A"/>
    <w:rsid w:val="001D0074"/>
    <w:rsid w:val="001E182B"/>
    <w:rsid w:val="00203D8C"/>
    <w:rsid w:val="00210AAB"/>
    <w:rsid w:val="0021551E"/>
    <w:rsid w:val="00215C2A"/>
    <w:rsid w:val="00221160"/>
    <w:rsid w:val="00224C44"/>
    <w:rsid w:val="002311AB"/>
    <w:rsid w:val="002463C7"/>
    <w:rsid w:val="00255183"/>
    <w:rsid w:val="00286426"/>
    <w:rsid w:val="00293A52"/>
    <w:rsid w:val="002A170C"/>
    <w:rsid w:val="002B026F"/>
    <w:rsid w:val="002B3A8F"/>
    <w:rsid w:val="002B5982"/>
    <w:rsid w:val="002B59EB"/>
    <w:rsid w:val="002C22E2"/>
    <w:rsid w:val="002D6C5A"/>
    <w:rsid w:val="00302EB5"/>
    <w:rsid w:val="00316A93"/>
    <w:rsid w:val="0033210F"/>
    <w:rsid w:val="0033732F"/>
    <w:rsid w:val="00372EEF"/>
    <w:rsid w:val="00376B83"/>
    <w:rsid w:val="00386CC4"/>
    <w:rsid w:val="003953C5"/>
    <w:rsid w:val="003F1315"/>
    <w:rsid w:val="003F3F0F"/>
    <w:rsid w:val="003F5F87"/>
    <w:rsid w:val="003F6ACF"/>
    <w:rsid w:val="004004A1"/>
    <w:rsid w:val="00410AA2"/>
    <w:rsid w:val="0042076C"/>
    <w:rsid w:val="00426F2E"/>
    <w:rsid w:val="00431A43"/>
    <w:rsid w:val="00445808"/>
    <w:rsid w:val="004515B8"/>
    <w:rsid w:val="00452C27"/>
    <w:rsid w:val="004536D0"/>
    <w:rsid w:val="00481620"/>
    <w:rsid w:val="00482058"/>
    <w:rsid w:val="00483991"/>
    <w:rsid w:val="00491ADD"/>
    <w:rsid w:val="004A5D6C"/>
    <w:rsid w:val="004B77F7"/>
    <w:rsid w:val="004C4066"/>
    <w:rsid w:val="004C4ABF"/>
    <w:rsid w:val="004D49EB"/>
    <w:rsid w:val="004E38D9"/>
    <w:rsid w:val="005012D8"/>
    <w:rsid w:val="0050462C"/>
    <w:rsid w:val="005239E0"/>
    <w:rsid w:val="00526175"/>
    <w:rsid w:val="0054318F"/>
    <w:rsid w:val="00564440"/>
    <w:rsid w:val="00572A74"/>
    <w:rsid w:val="005751B8"/>
    <w:rsid w:val="00580E75"/>
    <w:rsid w:val="005812D9"/>
    <w:rsid w:val="005837EA"/>
    <w:rsid w:val="005869A4"/>
    <w:rsid w:val="0058743C"/>
    <w:rsid w:val="00592385"/>
    <w:rsid w:val="005977C2"/>
    <w:rsid w:val="005A4E04"/>
    <w:rsid w:val="005C2F45"/>
    <w:rsid w:val="005C3255"/>
    <w:rsid w:val="00606412"/>
    <w:rsid w:val="006105F3"/>
    <w:rsid w:val="00612E70"/>
    <w:rsid w:val="00621EEB"/>
    <w:rsid w:val="0062239B"/>
    <w:rsid w:val="00623C26"/>
    <w:rsid w:val="00625E7F"/>
    <w:rsid w:val="006343C8"/>
    <w:rsid w:val="00652205"/>
    <w:rsid w:val="00660382"/>
    <w:rsid w:val="00661B94"/>
    <w:rsid w:val="006718B7"/>
    <w:rsid w:val="00672742"/>
    <w:rsid w:val="00681173"/>
    <w:rsid w:val="0068785D"/>
    <w:rsid w:val="00693A51"/>
    <w:rsid w:val="0069595A"/>
    <w:rsid w:val="006A44DF"/>
    <w:rsid w:val="006C6695"/>
    <w:rsid w:val="006D0DAC"/>
    <w:rsid w:val="006E7842"/>
    <w:rsid w:val="006E784A"/>
    <w:rsid w:val="006F2102"/>
    <w:rsid w:val="006F2E21"/>
    <w:rsid w:val="006F7574"/>
    <w:rsid w:val="007102DA"/>
    <w:rsid w:val="0074372A"/>
    <w:rsid w:val="0075501E"/>
    <w:rsid w:val="00757DD8"/>
    <w:rsid w:val="007759E4"/>
    <w:rsid w:val="00776AE7"/>
    <w:rsid w:val="00777C0E"/>
    <w:rsid w:val="00777C13"/>
    <w:rsid w:val="00791255"/>
    <w:rsid w:val="007A45EF"/>
    <w:rsid w:val="007C0F4A"/>
    <w:rsid w:val="007C7213"/>
    <w:rsid w:val="007D5782"/>
    <w:rsid w:val="007F7705"/>
    <w:rsid w:val="00804DFA"/>
    <w:rsid w:val="00810480"/>
    <w:rsid w:val="00826F9F"/>
    <w:rsid w:val="008333E5"/>
    <w:rsid w:val="00846E90"/>
    <w:rsid w:val="0086552D"/>
    <w:rsid w:val="0087207A"/>
    <w:rsid w:val="00896A00"/>
    <w:rsid w:val="008A030B"/>
    <w:rsid w:val="008A10C6"/>
    <w:rsid w:val="008A2610"/>
    <w:rsid w:val="008C111E"/>
    <w:rsid w:val="008C2C6C"/>
    <w:rsid w:val="008D34D7"/>
    <w:rsid w:val="008D49BF"/>
    <w:rsid w:val="008D5F9E"/>
    <w:rsid w:val="008F75D8"/>
    <w:rsid w:val="00913895"/>
    <w:rsid w:val="0091631F"/>
    <w:rsid w:val="009200E6"/>
    <w:rsid w:val="0094087A"/>
    <w:rsid w:val="00940B8A"/>
    <w:rsid w:val="00975704"/>
    <w:rsid w:val="00980DC2"/>
    <w:rsid w:val="00992DC3"/>
    <w:rsid w:val="009949D7"/>
    <w:rsid w:val="00995BC3"/>
    <w:rsid w:val="009A1CB9"/>
    <w:rsid w:val="009A4794"/>
    <w:rsid w:val="009A5899"/>
    <w:rsid w:val="009C4BD3"/>
    <w:rsid w:val="009C6B65"/>
    <w:rsid w:val="009C7768"/>
    <w:rsid w:val="009E00F3"/>
    <w:rsid w:val="009F341E"/>
    <w:rsid w:val="009F66F6"/>
    <w:rsid w:val="00A06B1E"/>
    <w:rsid w:val="00A107A3"/>
    <w:rsid w:val="00A30DFF"/>
    <w:rsid w:val="00A55DB4"/>
    <w:rsid w:val="00A56F49"/>
    <w:rsid w:val="00A77A50"/>
    <w:rsid w:val="00A827E8"/>
    <w:rsid w:val="00A97A64"/>
    <w:rsid w:val="00AB2D57"/>
    <w:rsid w:val="00AB6ED5"/>
    <w:rsid w:val="00AC5154"/>
    <w:rsid w:val="00AD0C86"/>
    <w:rsid w:val="00AD4C0A"/>
    <w:rsid w:val="00AE54B5"/>
    <w:rsid w:val="00B04D56"/>
    <w:rsid w:val="00B11FAE"/>
    <w:rsid w:val="00B15D09"/>
    <w:rsid w:val="00B32952"/>
    <w:rsid w:val="00B3790F"/>
    <w:rsid w:val="00B537FD"/>
    <w:rsid w:val="00B65A3E"/>
    <w:rsid w:val="00B708E7"/>
    <w:rsid w:val="00B72A21"/>
    <w:rsid w:val="00B94B1D"/>
    <w:rsid w:val="00B95147"/>
    <w:rsid w:val="00B96A32"/>
    <w:rsid w:val="00BA69C3"/>
    <w:rsid w:val="00BB1646"/>
    <w:rsid w:val="00BD10A1"/>
    <w:rsid w:val="00BD1EE4"/>
    <w:rsid w:val="00BD5862"/>
    <w:rsid w:val="00C02DE9"/>
    <w:rsid w:val="00C04A9F"/>
    <w:rsid w:val="00C40AF6"/>
    <w:rsid w:val="00C5714D"/>
    <w:rsid w:val="00C60AA8"/>
    <w:rsid w:val="00C61306"/>
    <w:rsid w:val="00C63001"/>
    <w:rsid w:val="00C6430E"/>
    <w:rsid w:val="00C8537B"/>
    <w:rsid w:val="00C94262"/>
    <w:rsid w:val="00CB2739"/>
    <w:rsid w:val="00CB38D3"/>
    <w:rsid w:val="00CC771D"/>
    <w:rsid w:val="00CC7FB4"/>
    <w:rsid w:val="00CD025C"/>
    <w:rsid w:val="00CD343D"/>
    <w:rsid w:val="00CD5F39"/>
    <w:rsid w:val="00D052AF"/>
    <w:rsid w:val="00D06F9C"/>
    <w:rsid w:val="00D104C6"/>
    <w:rsid w:val="00D25583"/>
    <w:rsid w:val="00D36A95"/>
    <w:rsid w:val="00D4079A"/>
    <w:rsid w:val="00D42C7F"/>
    <w:rsid w:val="00D4428A"/>
    <w:rsid w:val="00D54584"/>
    <w:rsid w:val="00D71C6A"/>
    <w:rsid w:val="00D754A0"/>
    <w:rsid w:val="00D76FC2"/>
    <w:rsid w:val="00D774BB"/>
    <w:rsid w:val="00D849E1"/>
    <w:rsid w:val="00D85FA7"/>
    <w:rsid w:val="00D92800"/>
    <w:rsid w:val="00DA61A5"/>
    <w:rsid w:val="00DB0C65"/>
    <w:rsid w:val="00DB0EFA"/>
    <w:rsid w:val="00DD500C"/>
    <w:rsid w:val="00DD7917"/>
    <w:rsid w:val="00DE57E0"/>
    <w:rsid w:val="00DF3FF9"/>
    <w:rsid w:val="00E12AC1"/>
    <w:rsid w:val="00E22BC5"/>
    <w:rsid w:val="00E25B0D"/>
    <w:rsid w:val="00E47926"/>
    <w:rsid w:val="00E51629"/>
    <w:rsid w:val="00E51B25"/>
    <w:rsid w:val="00E51CBF"/>
    <w:rsid w:val="00E554E3"/>
    <w:rsid w:val="00E62DAE"/>
    <w:rsid w:val="00E63C51"/>
    <w:rsid w:val="00E656F3"/>
    <w:rsid w:val="00E65CC7"/>
    <w:rsid w:val="00E7170E"/>
    <w:rsid w:val="00E91476"/>
    <w:rsid w:val="00E919EF"/>
    <w:rsid w:val="00EB3273"/>
    <w:rsid w:val="00EB4837"/>
    <w:rsid w:val="00EC3799"/>
    <w:rsid w:val="00EC3E03"/>
    <w:rsid w:val="00ED6F7B"/>
    <w:rsid w:val="00EE23B2"/>
    <w:rsid w:val="00EE5655"/>
    <w:rsid w:val="00F075AD"/>
    <w:rsid w:val="00F14B49"/>
    <w:rsid w:val="00F35475"/>
    <w:rsid w:val="00F366A2"/>
    <w:rsid w:val="00F37EC7"/>
    <w:rsid w:val="00F4278C"/>
    <w:rsid w:val="00F43F2C"/>
    <w:rsid w:val="00F4542C"/>
    <w:rsid w:val="00F53251"/>
    <w:rsid w:val="00F57DE6"/>
    <w:rsid w:val="00F76E79"/>
    <w:rsid w:val="00F82BE9"/>
    <w:rsid w:val="00F909AA"/>
    <w:rsid w:val="00F97979"/>
    <w:rsid w:val="00FB7EFB"/>
    <w:rsid w:val="00FC2128"/>
    <w:rsid w:val="00FC3DB7"/>
    <w:rsid w:val="00FE5B6D"/>
    <w:rsid w:val="00FF0FFC"/>
    <w:rsid w:val="00FF72C2"/>
  </w:rsids>
  <m:mathPr>
    <m:mathFont m:val="Wingdings 2"/>
    <m:brkBin m:val="before"/>
    <m:brkBinSub m:val="--"/>
    <m:smallFrac m:val="off"/>
    <m:dispDef m:val="off"/>
    <m:lMargin m:val="0"/>
    <m:rMargin m:val="0"/>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13895"/>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character" w:styleId="Rimandonotaapidipagina">
    <w:name w:val="footnote reference"/>
    <w:basedOn w:val="Caratterepredefinitoparagrafo"/>
    <w:uiPriority w:val="99"/>
    <w:semiHidden/>
    <w:unhideWhenUsed/>
    <w:rsid w:val="00913895"/>
    <w:rPr>
      <w:vertAlign w:val="superscript"/>
    </w:rPr>
  </w:style>
  <w:style w:type="character" w:styleId="Numeropagina">
    <w:name w:val="page number"/>
    <w:basedOn w:val="Caratterepredefinitoparagrafo"/>
    <w:uiPriority w:val="99"/>
    <w:unhideWhenUsed/>
    <w:rsid w:val="00913895"/>
    <w:rPr>
      <w:rFonts w:ascii="Times" w:hAnsi="Times"/>
    </w:rPr>
  </w:style>
  <w:style w:type="paragraph" w:styleId="Testonotaapidipagina">
    <w:name w:val="footnote text"/>
    <w:basedOn w:val="Normale"/>
    <w:link w:val="TestonotaapidipaginaCarattere"/>
    <w:uiPriority w:val="99"/>
    <w:unhideWhenUsed/>
    <w:rsid w:val="00913895"/>
    <w:pPr>
      <w:jc w:val="both"/>
    </w:pPr>
    <w:rPr>
      <w:rFonts w:ascii="Times" w:hAnsi="Times"/>
    </w:rPr>
  </w:style>
  <w:style w:type="character" w:customStyle="1" w:styleId="TestonotaapidipaginaCarattere">
    <w:name w:val="Testo nota a piè di pagina Carattere"/>
    <w:basedOn w:val="Caratterepredefinitoparagrafo"/>
    <w:link w:val="Testonotaapidipagina"/>
    <w:uiPriority w:val="99"/>
    <w:rsid w:val="00913895"/>
    <w:rPr>
      <w:rFonts w:ascii="Times" w:hAnsi="Times"/>
    </w:rPr>
  </w:style>
  <w:style w:type="paragraph" w:styleId="Intestazione">
    <w:name w:val="header"/>
    <w:basedOn w:val="Normale"/>
    <w:link w:val="IntestazioneCarattere"/>
    <w:uiPriority w:val="99"/>
    <w:semiHidden/>
    <w:unhideWhenUsed/>
    <w:rsid w:val="00913895"/>
    <w:pPr>
      <w:tabs>
        <w:tab w:val="center" w:pos="4819"/>
        <w:tab w:val="right" w:pos="9638"/>
      </w:tabs>
    </w:pPr>
  </w:style>
  <w:style w:type="character" w:customStyle="1" w:styleId="IntestazioneCarattere">
    <w:name w:val="Intestazione Carattere"/>
    <w:basedOn w:val="Caratterepredefinitoparagrafo"/>
    <w:link w:val="Intestazione"/>
    <w:uiPriority w:val="99"/>
    <w:semiHidden/>
    <w:rsid w:val="00913895"/>
  </w:style>
  <w:style w:type="paragraph" w:styleId="Pidipagina">
    <w:name w:val="footer"/>
    <w:basedOn w:val="Normale"/>
    <w:link w:val="PidipaginaCarattere"/>
    <w:uiPriority w:val="99"/>
    <w:semiHidden/>
    <w:unhideWhenUsed/>
    <w:rsid w:val="00913895"/>
    <w:pPr>
      <w:tabs>
        <w:tab w:val="center" w:pos="4819"/>
        <w:tab w:val="right" w:pos="9638"/>
      </w:tabs>
    </w:pPr>
  </w:style>
  <w:style w:type="character" w:customStyle="1" w:styleId="PidipaginaCarattere">
    <w:name w:val="Piè di pagina Carattere"/>
    <w:basedOn w:val="Caratterepredefinitoparagrafo"/>
    <w:link w:val="Pidipagina"/>
    <w:uiPriority w:val="99"/>
    <w:semiHidden/>
    <w:rsid w:val="00913895"/>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425</TotalTime>
  <Pages>19</Pages>
  <Words>6037</Words>
  <Characters>36222</Characters>
  <Application>Microsoft Macintosh Word</Application>
  <DocSecurity>0</DocSecurity>
  <Lines>524</Lines>
  <Paragraphs>49</Paragraphs>
  <ScaleCrop>false</ScaleCrop>
  <Company>Dipartimento filosofia</Company>
  <LinksUpToDate>false</LinksUpToDate>
  <CharactersWithSpaces>42259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Emanuele Cafagna</dc:creator>
  <cp:keywords/>
  <cp:lastModifiedBy>Emanuele Cafagna</cp:lastModifiedBy>
  <cp:revision>275</cp:revision>
  <cp:lastPrinted>2017-01-13T12:04:00Z</cp:lastPrinted>
  <dcterms:created xsi:type="dcterms:W3CDTF">2017-01-10T12:07:00Z</dcterms:created>
  <dcterms:modified xsi:type="dcterms:W3CDTF">2017-01-13T15:25:00Z</dcterms:modified>
</cp:coreProperties>
</file>