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559A" w:rsidRDefault="009621FF" w:rsidP="009621FF">
      <w:pPr>
        <w:spacing w:line="360" w:lineRule="auto"/>
        <w:jc w:val="center"/>
        <w:rPr>
          <w:rFonts w:ascii="Times New Roman" w:hAnsi="Times New Roman" w:cs="Times New Roman"/>
          <w:sz w:val="24"/>
          <w:szCs w:val="24"/>
        </w:rPr>
      </w:pPr>
      <w:r>
        <w:rPr>
          <w:rFonts w:ascii="Times New Roman" w:hAnsi="Times New Roman" w:cs="Times New Roman"/>
          <w:sz w:val="24"/>
          <w:szCs w:val="24"/>
        </w:rPr>
        <w:t>UN</w:t>
      </w:r>
      <w:r w:rsidR="00B43AA0">
        <w:rPr>
          <w:rFonts w:ascii="Times New Roman" w:hAnsi="Times New Roman" w:cs="Times New Roman"/>
          <w:sz w:val="24"/>
          <w:szCs w:val="24"/>
        </w:rPr>
        <w:t xml:space="preserve"> MONUMENTO PALINSESTO: </w:t>
      </w:r>
      <w:r w:rsidR="00BA58C2">
        <w:rPr>
          <w:rFonts w:ascii="Times New Roman" w:hAnsi="Times New Roman" w:cs="Times New Roman"/>
          <w:sz w:val="24"/>
          <w:szCs w:val="24"/>
        </w:rPr>
        <w:t xml:space="preserve">IL </w:t>
      </w:r>
      <w:r w:rsidR="000920A9">
        <w:rPr>
          <w:rFonts w:ascii="Times New Roman" w:hAnsi="Times New Roman" w:cs="Times New Roman"/>
          <w:sz w:val="24"/>
          <w:szCs w:val="24"/>
        </w:rPr>
        <w:t>COMPLESSO DI SAN PAOLO A CHIETI</w:t>
      </w:r>
    </w:p>
    <w:p w:rsidR="00BA58C2" w:rsidRDefault="00BA58C2" w:rsidP="009621FF">
      <w:pPr>
        <w:spacing w:line="360" w:lineRule="auto"/>
        <w:jc w:val="both"/>
        <w:rPr>
          <w:rFonts w:ascii="Times New Roman" w:hAnsi="Times New Roman" w:cs="Times New Roman"/>
          <w:sz w:val="24"/>
          <w:szCs w:val="24"/>
        </w:rPr>
      </w:pPr>
    </w:p>
    <w:p w:rsidR="00BA58C2" w:rsidRDefault="00BA58C2" w:rsidP="009621F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Il complesso monumentale di San </w:t>
      </w:r>
      <w:r w:rsidR="002C6EAF">
        <w:rPr>
          <w:rFonts w:ascii="Times New Roman" w:hAnsi="Times New Roman" w:cs="Times New Roman"/>
          <w:sz w:val="24"/>
          <w:szCs w:val="24"/>
        </w:rPr>
        <w:t>Paolo, costituito da tre tempietti di età romana imper</w:t>
      </w:r>
      <w:r w:rsidR="003E336C">
        <w:rPr>
          <w:rFonts w:ascii="Times New Roman" w:hAnsi="Times New Roman" w:cs="Times New Roman"/>
          <w:sz w:val="24"/>
          <w:szCs w:val="24"/>
        </w:rPr>
        <w:t>iale allineati su unico podio, due dei quali gemelli e il terzo di dimensioni minori</w:t>
      </w:r>
      <w:r w:rsidR="002C6EAF">
        <w:rPr>
          <w:rFonts w:ascii="Times New Roman" w:hAnsi="Times New Roman" w:cs="Times New Roman"/>
          <w:sz w:val="24"/>
          <w:szCs w:val="24"/>
        </w:rPr>
        <w:t>, sorge nella pi</w:t>
      </w:r>
      <w:r w:rsidR="00CD23EE">
        <w:rPr>
          <w:rFonts w:ascii="Times New Roman" w:hAnsi="Times New Roman" w:cs="Times New Roman"/>
          <w:sz w:val="24"/>
          <w:szCs w:val="24"/>
        </w:rPr>
        <w:t>a</w:t>
      </w:r>
      <w:r w:rsidR="002C6EAF">
        <w:rPr>
          <w:rFonts w:ascii="Times New Roman" w:hAnsi="Times New Roman" w:cs="Times New Roman"/>
          <w:sz w:val="24"/>
          <w:szCs w:val="24"/>
        </w:rPr>
        <w:t>zza antistante la Biblioteca Provinciale “De Meis”</w:t>
      </w:r>
      <w:r w:rsidR="00653BC2">
        <w:rPr>
          <w:rFonts w:ascii="Times New Roman" w:hAnsi="Times New Roman" w:cs="Times New Roman"/>
          <w:sz w:val="24"/>
          <w:szCs w:val="24"/>
        </w:rPr>
        <w:t xml:space="preserve"> adiacente </w:t>
      </w:r>
      <w:r w:rsidR="002C6EAF">
        <w:rPr>
          <w:rFonts w:ascii="Times New Roman" w:hAnsi="Times New Roman" w:cs="Times New Roman"/>
          <w:sz w:val="24"/>
          <w:szCs w:val="24"/>
        </w:rPr>
        <w:t>l’antico foro del</w:t>
      </w:r>
      <w:r w:rsidR="00653BC2">
        <w:rPr>
          <w:rFonts w:ascii="Times New Roman" w:hAnsi="Times New Roman" w:cs="Times New Roman"/>
          <w:sz w:val="24"/>
          <w:szCs w:val="24"/>
        </w:rPr>
        <w:t>la città ubicato</w:t>
      </w:r>
      <w:r w:rsidR="00CD23EE">
        <w:rPr>
          <w:rFonts w:ascii="Times New Roman" w:hAnsi="Times New Roman" w:cs="Times New Roman"/>
          <w:sz w:val="24"/>
          <w:szCs w:val="24"/>
        </w:rPr>
        <w:t xml:space="preserve"> dove sono oggi l’Istituto San C</w:t>
      </w:r>
      <w:r w:rsidR="00653BC2">
        <w:rPr>
          <w:rFonts w:ascii="Times New Roman" w:hAnsi="Times New Roman" w:cs="Times New Roman"/>
          <w:sz w:val="24"/>
          <w:szCs w:val="24"/>
        </w:rPr>
        <w:t>amillo e la Camera di Commercio</w:t>
      </w:r>
      <w:r w:rsidR="00147114">
        <w:rPr>
          <w:rStyle w:val="Rimandonotaapidipagina"/>
          <w:rFonts w:ascii="Times New Roman" w:hAnsi="Times New Roman" w:cs="Times New Roman"/>
          <w:sz w:val="24"/>
          <w:szCs w:val="24"/>
        </w:rPr>
        <w:footnoteReference w:id="2"/>
      </w:r>
      <w:r w:rsidR="0090180D">
        <w:rPr>
          <w:rFonts w:ascii="Times New Roman" w:hAnsi="Times New Roman" w:cs="Times New Roman"/>
          <w:sz w:val="24"/>
          <w:szCs w:val="24"/>
        </w:rPr>
        <w:t>.</w:t>
      </w:r>
    </w:p>
    <w:p w:rsidR="00BA58C2" w:rsidRDefault="000970AF" w:rsidP="009621F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Definito da Scenna «il più importante e suggestivo dei monumenti superstiti dell’antica Teate»</w:t>
      </w:r>
      <w:r>
        <w:rPr>
          <w:rStyle w:val="Rimandonotaapidipagina"/>
          <w:rFonts w:ascii="Times New Roman" w:hAnsi="Times New Roman" w:cs="Times New Roman"/>
          <w:sz w:val="24"/>
          <w:szCs w:val="24"/>
        </w:rPr>
        <w:footnoteReference w:id="3"/>
      </w:r>
      <w:r w:rsidR="0090180D">
        <w:rPr>
          <w:rFonts w:ascii="Times New Roman" w:hAnsi="Times New Roman" w:cs="Times New Roman"/>
          <w:sz w:val="24"/>
          <w:szCs w:val="24"/>
        </w:rPr>
        <w:t>,</w:t>
      </w:r>
      <w:r w:rsidR="0041751F">
        <w:rPr>
          <w:rFonts w:ascii="Times New Roman" w:hAnsi="Times New Roman" w:cs="Times New Roman"/>
          <w:sz w:val="24"/>
          <w:szCs w:val="24"/>
        </w:rPr>
        <w:t xml:space="preserve"> </w:t>
      </w:r>
      <w:r w:rsidR="00527D2E">
        <w:rPr>
          <w:rFonts w:ascii="Times New Roman" w:hAnsi="Times New Roman" w:cs="Times New Roman"/>
          <w:sz w:val="24"/>
          <w:szCs w:val="24"/>
        </w:rPr>
        <w:t xml:space="preserve">il complesso </w:t>
      </w:r>
      <w:r w:rsidR="0041751F">
        <w:rPr>
          <w:rFonts w:ascii="Times New Roman" w:hAnsi="Times New Roman" w:cs="Times New Roman"/>
          <w:sz w:val="24"/>
          <w:szCs w:val="24"/>
        </w:rPr>
        <w:t>è stato</w:t>
      </w:r>
      <w:r>
        <w:rPr>
          <w:rFonts w:ascii="Times New Roman" w:hAnsi="Times New Roman" w:cs="Times New Roman"/>
          <w:sz w:val="24"/>
          <w:szCs w:val="24"/>
        </w:rPr>
        <w:t xml:space="preserve"> o</w:t>
      </w:r>
      <w:r w:rsidR="00BA58C2">
        <w:rPr>
          <w:rFonts w:ascii="Times New Roman" w:hAnsi="Times New Roman" w:cs="Times New Roman"/>
          <w:sz w:val="24"/>
          <w:szCs w:val="24"/>
        </w:rPr>
        <w:t xml:space="preserve">ggetto di interesse archeologico sin dai primissimi anni del Novecento, </w:t>
      </w:r>
      <w:r w:rsidR="00F429C6">
        <w:rPr>
          <w:rFonts w:ascii="Times New Roman" w:hAnsi="Times New Roman" w:cs="Times New Roman"/>
          <w:sz w:val="24"/>
          <w:szCs w:val="24"/>
        </w:rPr>
        <w:t xml:space="preserve">interesse </w:t>
      </w:r>
      <w:r w:rsidR="00A97747">
        <w:rPr>
          <w:rFonts w:ascii="Times New Roman" w:hAnsi="Times New Roman" w:cs="Times New Roman"/>
          <w:sz w:val="24"/>
          <w:szCs w:val="24"/>
        </w:rPr>
        <w:t xml:space="preserve">che ha </w:t>
      </w:r>
      <w:r w:rsidR="00F429C6">
        <w:rPr>
          <w:rFonts w:ascii="Times New Roman" w:hAnsi="Times New Roman" w:cs="Times New Roman"/>
          <w:sz w:val="24"/>
          <w:szCs w:val="24"/>
        </w:rPr>
        <w:t>permesso di portare</w:t>
      </w:r>
      <w:r w:rsidR="00A97747">
        <w:rPr>
          <w:rFonts w:ascii="Times New Roman" w:hAnsi="Times New Roman" w:cs="Times New Roman"/>
          <w:sz w:val="24"/>
          <w:szCs w:val="24"/>
        </w:rPr>
        <w:t xml:space="preserve"> alla luce</w:t>
      </w:r>
      <w:r w:rsidR="0024750C">
        <w:rPr>
          <w:rFonts w:ascii="Times New Roman" w:hAnsi="Times New Roman" w:cs="Times New Roman"/>
          <w:sz w:val="24"/>
          <w:szCs w:val="24"/>
        </w:rPr>
        <w:t>, anche grazie ad importanti interventi di restauro,</w:t>
      </w:r>
      <w:r w:rsidR="00A97747">
        <w:rPr>
          <w:rFonts w:ascii="Times New Roman" w:hAnsi="Times New Roman" w:cs="Times New Roman"/>
          <w:sz w:val="24"/>
          <w:szCs w:val="24"/>
        </w:rPr>
        <w:t xml:space="preserve"> le vicende legate</w:t>
      </w:r>
      <w:r w:rsidR="0024750C">
        <w:rPr>
          <w:rFonts w:ascii="Times New Roman" w:hAnsi="Times New Roman" w:cs="Times New Roman"/>
          <w:sz w:val="24"/>
          <w:szCs w:val="24"/>
        </w:rPr>
        <w:t xml:space="preserve"> alla fondazione degli edifici,</w:t>
      </w:r>
      <w:r w:rsidR="00A97747">
        <w:rPr>
          <w:rFonts w:ascii="Times New Roman" w:hAnsi="Times New Roman" w:cs="Times New Roman"/>
          <w:sz w:val="24"/>
          <w:szCs w:val="24"/>
        </w:rPr>
        <w:t xml:space="preserve"> </w:t>
      </w:r>
      <w:r w:rsidR="0024750C">
        <w:rPr>
          <w:rFonts w:ascii="Times New Roman" w:hAnsi="Times New Roman" w:cs="Times New Roman"/>
          <w:sz w:val="24"/>
          <w:szCs w:val="24"/>
        </w:rPr>
        <w:t>alla riedificazione in epoca romana e alla loro successiva trasformazion</w:t>
      </w:r>
      <w:r w:rsidR="00B43AA0">
        <w:rPr>
          <w:rFonts w:ascii="Times New Roman" w:hAnsi="Times New Roman" w:cs="Times New Roman"/>
          <w:sz w:val="24"/>
          <w:szCs w:val="24"/>
        </w:rPr>
        <w:t xml:space="preserve">e in </w:t>
      </w:r>
      <w:r w:rsidR="00B045C2">
        <w:rPr>
          <w:rFonts w:ascii="Times New Roman" w:hAnsi="Times New Roman" w:cs="Times New Roman"/>
          <w:sz w:val="24"/>
          <w:szCs w:val="24"/>
        </w:rPr>
        <w:t>luoghi</w:t>
      </w:r>
      <w:r w:rsidR="00B43AA0">
        <w:rPr>
          <w:rFonts w:ascii="Times New Roman" w:hAnsi="Times New Roman" w:cs="Times New Roman"/>
          <w:sz w:val="24"/>
          <w:szCs w:val="24"/>
        </w:rPr>
        <w:t xml:space="preserve"> di culto cristiani;</w:t>
      </w:r>
      <w:r w:rsidR="00A97747">
        <w:rPr>
          <w:rFonts w:ascii="Times New Roman" w:hAnsi="Times New Roman" w:cs="Times New Roman"/>
          <w:sz w:val="24"/>
          <w:szCs w:val="24"/>
        </w:rPr>
        <w:t xml:space="preserve"> </w:t>
      </w:r>
      <w:r w:rsidR="00BA58C2">
        <w:rPr>
          <w:rFonts w:ascii="Times New Roman" w:hAnsi="Times New Roman" w:cs="Times New Roman"/>
          <w:sz w:val="24"/>
          <w:szCs w:val="24"/>
        </w:rPr>
        <w:t xml:space="preserve">è ad oggi </w:t>
      </w:r>
      <w:r w:rsidR="00A97747">
        <w:rPr>
          <w:rFonts w:ascii="Times New Roman" w:hAnsi="Times New Roman" w:cs="Times New Roman"/>
          <w:sz w:val="24"/>
          <w:szCs w:val="24"/>
        </w:rPr>
        <w:t xml:space="preserve">manchevole di studi che ne chiariscano le </w:t>
      </w:r>
      <w:r w:rsidR="00F429C6">
        <w:rPr>
          <w:rFonts w:ascii="Times New Roman" w:hAnsi="Times New Roman" w:cs="Times New Roman"/>
          <w:sz w:val="24"/>
          <w:szCs w:val="24"/>
        </w:rPr>
        <w:t>vicissitudini</w:t>
      </w:r>
      <w:r w:rsidR="00B43AA0">
        <w:rPr>
          <w:rFonts w:ascii="Times New Roman" w:hAnsi="Times New Roman" w:cs="Times New Roman"/>
          <w:sz w:val="24"/>
          <w:szCs w:val="24"/>
        </w:rPr>
        <w:t xml:space="preserve"> relative all’età medievale, periodo in cui la città di Chieti </w:t>
      </w:r>
      <w:r w:rsidR="009F7D8F">
        <w:rPr>
          <w:rFonts w:ascii="Times New Roman" w:hAnsi="Times New Roman" w:cs="Times New Roman"/>
          <w:sz w:val="24"/>
          <w:szCs w:val="24"/>
        </w:rPr>
        <w:t>vive</w:t>
      </w:r>
      <w:r w:rsidR="00B43AA0">
        <w:rPr>
          <w:rFonts w:ascii="Times New Roman" w:hAnsi="Times New Roman" w:cs="Times New Roman"/>
          <w:sz w:val="24"/>
          <w:szCs w:val="24"/>
        </w:rPr>
        <w:t xml:space="preserve"> </w:t>
      </w:r>
      <w:r w:rsidR="009F7D8F">
        <w:rPr>
          <w:rFonts w:ascii="Times New Roman" w:hAnsi="Times New Roman" w:cs="Times New Roman"/>
          <w:sz w:val="24"/>
          <w:szCs w:val="24"/>
        </w:rPr>
        <w:t xml:space="preserve">alterne vicende che </w:t>
      </w:r>
      <w:r w:rsidR="00B43AA0">
        <w:rPr>
          <w:rFonts w:ascii="Times New Roman" w:hAnsi="Times New Roman" w:cs="Times New Roman"/>
          <w:sz w:val="24"/>
          <w:szCs w:val="24"/>
        </w:rPr>
        <w:t xml:space="preserve">condizionano </w:t>
      </w:r>
      <w:r w:rsidR="001902CC">
        <w:rPr>
          <w:rFonts w:ascii="Times New Roman" w:hAnsi="Times New Roman" w:cs="Times New Roman"/>
          <w:sz w:val="24"/>
          <w:szCs w:val="24"/>
        </w:rPr>
        <w:t xml:space="preserve">più e più volte </w:t>
      </w:r>
      <w:r w:rsidR="00B43AA0">
        <w:rPr>
          <w:rFonts w:ascii="Times New Roman" w:hAnsi="Times New Roman" w:cs="Times New Roman"/>
          <w:sz w:val="24"/>
          <w:szCs w:val="24"/>
        </w:rPr>
        <w:t xml:space="preserve">anche l’assetto </w:t>
      </w:r>
      <w:r w:rsidR="001902CC">
        <w:rPr>
          <w:rFonts w:ascii="Times New Roman" w:hAnsi="Times New Roman" w:cs="Times New Roman"/>
          <w:sz w:val="24"/>
          <w:szCs w:val="24"/>
        </w:rPr>
        <w:t>urbanistico</w:t>
      </w:r>
      <w:r w:rsidR="001902CC">
        <w:rPr>
          <w:rStyle w:val="Rimandonotaapidipagina"/>
          <w:rFonts w:ascii="Times New Roman" w:hAnsi="Times New Roman" w:cs="Times New Roman"/>
          <w:sz w:val="24"/>
          <w:szCs w:val="24"/>
        </w:rPr>
        <w:footnoteReference w:id="4"/>
      </w:r>
      <w:r w:rsidR="0090180D">
        <w:rPr>
          <w:rFonts w:ascii="Times New Roman" w:hAnsi="Times New Roman" w:cs="Times New Roman"/>
          <w:sz w:val="24"/>
          <w:szCs w:val="24"/>
        </w:rPr>
        <w:t>.</w:t>
      </w:r>
    </w:p>
    <w:p w:rsidR="00606D0C" w:rsidRDefault="002C6EAF" w:rsidP="009621F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Teate verso la fine dell’epoca repubblicana divenne il capoluogo del territorio marrucino romanizzato, unico municipio e poi colonia di Roma</w:t>
      </w:r>
      <w:r w:rsidR="00653BC2">
        <w:rPr>
          <w:rStyle w:val="Rimandonotaapidipagina"/>
          <w:rFonts w:ascii="Times New Roman" w:hAnsi="Times New Roman" w:cs="Times New Roman"/>
          <w:sz w:val="24"/>
          <w:szCs w:val="24"/>
        </w:rPr>
        <w:footnoteReference w:id="5"/>
      </w:r>
      <w:r w:rsidR="00653BC2">
        <w:rPr>
          <w:rFonts w:ascii="Times New Roman" w:hAnsi="Times New Roman" w:cs="Times New Roman"/>
          <w:sz w:val="24"/>
          <w:szCs w:val="24"/>
        </w:rPr>
        <w:t>. Nella seconda metà del I secolo d. C. un vasto programma monumentale trasforma la fisionomia della città</w:t>
      </w:r>
      <w:r w:rsidR="004F7686">
        <w:rPr>
          <w:rFonts w:ascii="Times New Roman" w:hAnsi="Times New Roman" w:cs="Times New Roman"/>
          <w:sz w:val="24"/>
          <w:szCs w:val="24"/>
        </w:rPr>
        <w:t xml:space="preserve"> con la costruzione di edifici pubblici quali l’anfiteatro, il teatro, le terme e i tempietti</w:t>
      </w:r>
      <w:r w:rsidR="004F7686">
        <w:rPr>
          <w:rStyle w:val="Rimandonotaapidipagina"/>
          <w:rFonts w:ascii="Times New Roman" w:hAnsi="Times New Roman" w:cs="Times New Roman"/>
          <w:sz w:val="24"/>
          <w:szCs w:val="24"/>
        </w:rPr>
        <w:footnoteReference w:id="6"/>
      </w:r>
      <w:r w:rsidR="0090180D">
        <w:rPr>
          <w:rFonts w:ascii="Times New Roman" w:hAnsi="Times New Roman" w:cs="Times New Roman"/>
          <w:sz w:val="24"/>
          <w:szCs w:val="24"/>
        </w:rPr>
        <w:t>.</w:t>
      </w:r>
      <w:r w:rsidR="004F7686">
        <w:rPr>
          <w:rFonts w:ascii="Times New Roman" w:hAnsi="Times New Roman" w:cs="Times New Roman"/>
          <w:sz w:val="24"/>
          <w:szCs w:val="24"/>
        </w:rPr>
        <w:t xml:space="preserve"> Tra i promotori d</w:t>
      </w:r>
      <w:r w:rsidR="00BA0EC3">
        <w:rPr>
          <w:rFonts w:ascii="Times New Roman" w:hAnsi="Times New Roman" w:cs="Times New Roman"/>
          <w:sz w:val="24"/>
          <w:szCs w:val="24"/>
        </w:rPr>
        <w:t>i questa espansione urbanistica</w:t>
      </w:r>
      <w:r w:rsidR="001902CC">
        <w:rPr>
          <w:rFonts w:ascii="Times New Roman" w:hAnsi="Times New Roman" w:cs="Times New Roman"/>
          <w:sz w:val="24"/>
          <w:szCs w:val="24"/>
        </w:rPr>
        <w:t xml:space="preserve"> </w:t>
      </w:r>
      <w:r w:rsidR="000920A9">
        <w:rPr>
          <w:rFonts w:ascii="Times New Roman" w:hAnsi="Times New Roman" w:cs="Times New Roman"/>
          <w:sz w:val="24"/>
          <w:szCs w:val="24"/>
        </w:rPr>
        <w:t>furono Marco</w:t>
      </w:r>
      <w:r w:rsidR="003233F9">
        <w:rPr>
          <w:rFonts w:ascii="Times New Roman" w:hAnsi="Times New Roman" w:cs="Times New Roman"/>
          <w:sz w:val="24"/>
          <w:szCs w:val="24"/>
        </w:rPr>
        <w:t xml:space="preserve"> Vettio Marcello e sua moglie E</w:t>
      </w:r>
      <w:r w:rsidR="004F7686">
        <w:rPr>
          <w:rFonts w:ascii="Times New Roman" w:hAnsi="Times New Roman" w:cs="Times New Roman"/>
          <w:sz w:val="24"/>
          <w:szCs w:val="24"/>
        </w:rPr>
        <w:t>lvidia Priscilla, proprietari di estesi oliv</w:t>
      </w:r>
      <w:r w:rsidR="009528F7">
        <w:rPr>
          <w:rFonts w:ascii="Times New Roman" w:hAnsi="Times New Roman" w:cs="Times New Roman"/>
          <w:sz w:val="24"/>
          <w:szCs w:val="24"/>
        </w:rPr>
        <w:t xml:space="preserve">eti nelle vicinanze della città, </w:t>
      </w:r>
      <w:r w:rsidR="00BA0EC3">
        <w:rPr>
          <w:rFonts w:ascii="Times New Roman" w:hAnsi="Times New Roman" w:cs="Times New Roman"/>
          <w:sz w:val="24"/>
          <w:szCs w:val="24"/>
        </w:rPr>
        <w:t>a svolgere</w:t>
      </w:r>
      <w:r w:rsidR="009528F7">
        <w:rPr>
          <w:rFonts w:ascii="Times New Roman" w:hAnsi="Times New Roman" w:cs="Times New Roman"/>
          <w:sz w:val="24"/>
          <w:szCs w:val="24"/>
        </w:rPr>
        <w:t xml:space="preserve"> un ruolo chiave nella costruzione di almeno due dei tre tempi</w:t>
      </w:r>
      <w:r w:rsidR="0041751F">
        <w:rPr>
          <w:rFonts w:ascii="Times New Roman" w:hAnsi="Times New Roman" w:cs="Times New Roman"/>
          <w:sz w:val="24"/>
          <w:szCs w:val="24"/>
        </w:rPr>
        <w:t xml:space="preserve">etti – </w:t>
      </w:r>
      <w:r w:rsidR="009528F7">
        <w:rPr>
          <w:rFonts w:ascii="Times New Roman" w:hAnsi="Times New Roman" w:cs="Times New Roman"/>
          <w:sz w:val="24"/>
          <w:szCs w:val="24"/>
        </w:rPr>
        <w:t>entrambi realizzati in opera reticolata policroma che alterna tufo e argilla</w:t>
      </w:r>
      <w:r w:rsidR="0041751F">
        <w:rPr>
          <w:rFonts w:ascii="Times New Roman" w:hAnsi="Times New Roman" w:cs="Times New Roman"/>
          <w:sz w:val="24"/>
          <w:szCs w:val="24"/>
        </w:rPr>
        <w:t xml:space="preserve"> –</w:t>
      </w:r>
      <w:r w:rsidR="0024750C" w:rsidRPr="0024750C">
        <w:rPr>
          <w:rFonts w:ascii="Times New Roman" w:hAnsi="Times New Roman" w:cs="Times New Roman"/>
          <w:sz w:val="24"/>
          <w:szCs w:val="24"/>
        </w:rPr>
        <w:t xml:space="preserve"> </w:t>
      </w:r>
      <w:r w:rsidR="0024750C">
        <w:rPr>
          <w:rFonts w:ascii="Times New Roman" w:hAnsi="Times New Roman" w:cs="Times New Roman"/>
          <w:sz w:val="24"/>
          <w:szCs w:val="24"/>
        </w:rPr>
        <w:t>dell’anfiteatro e del teatro</w:t>
      </w:r>
      <w:r w:rsidR="009528F7">
        <w:rPr>
          <w:rStyle w:val="Rimandonotaapidipagina"/>
          <w:rFonts w:ascii="Times New Roman" w:hAnsi="Times New Roman" w:cs="Times New Roman"/>
          <w:sz w:val="24"/>
          <w:szCs w:val="24"/>
        </w:rPr>
        <w:footnoteReference w:id="7"/>
      </w:r>
      <w:r w:rsidR="0090180D">
        <w:rPr>
          <w:rFonts w:ascii="Times New Roman" w:hAnsi="Times New Roman" w:cs="Times New Roman"/>
          <w:sz w:val="24"/>
          <w:szCs w:val="24"/>
        </w:rPr>
        <w:t>.</w:t>
      </w:r>
    </w:p>
    <w:p w:rsidR="006337E8" w:rsidRDefault="006F2A0A" w:rsidP="009621F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Il </w:t>
      </w:r>
      <w:r w:rsidR="00606D0C">
        <w:rPr>
          <w:rFonts w:ascii="Times New Roman" w:hAnsi="Times New Roman" w:cs="Times New Roman"/>
          <w:sz w:val="24"/>
          <w:szCs w:val="24"/>
        </w:rPr>
        <w:t>primo a parlare del complesso</w:t>
      </w:r>
      <w:r>
        <w:rPr>
          <w:rFonts w:ascii="Times New Roman" w:hAnsi="Times New Roman" w:cs="Times New Roman"/>
          <w:sz w:val="24"/>
          <w:szCs w:val="24"/>
        </w:rPr>
        <w:t>, secondo quan</w:t>
      </w:r>
      <w:r w:rsidR="00606D0C">
        <w:rPr>
          <w:rFonts w:ascii="Times New Roman" w:hAnsi="Times New Roman" w:cs="Times New Roman"/>
          <w:sz w:val="24"/>
          <w:szCs w:val="24"/>
        </w:rPr>
        <w:t>to afferma Desiderato Scenna, fu</w:t>
      </w:r>
      <w:r>
        <w:rPr>
          <w:rFonts w:ascii="Times New Roman" w:hAnsi="Times New Roman" w:cs="Times New Roman"/>
          <w:sz w:val="24"/>
          <w:szCs w:val="24"/>
        </w:rPr>
        <w:t xml:space="preserve"> il Baroncini</w:t>
      </w:r>
      <w:r>
        <w:rPr>
          <w:rStyle w:val="Rimandonotaapidipagina"/>
          <w:rFonts w:ascii="Times New Roman" w:hAnsi="Times New Roman" w:cs="Times New Roman"/>
          <w:sz w:val="24"/>
          <w:szCs w:val="24"/>
        </w:rPr>
        <w:footnoteReference w:id="8"/>
      </w:r>
      <w:r>
        <w:rPr>
          <w:rFonts w:ascii="Times New Roman" w:hAnsi="Times New Roman" w:cs="Times New Roman"/>
          <w:sz w:val="24"/>
          <w:szCs w:val="24"/>
        </w:rPr>
        <w:t xml:space="preserve">, il quale riconobbe nel Marco Vettio Marcello nominato nell’iscrizione che adorna il fregio della </w:t>
      </w:r>
      <w:r>
        <w:rPr>
          <w:rFonts w:ascii="Times New Roman" w:hAnsi="Times New Roman" w:cs="Times New Roman"/>
          <w:sz w:val="24"/>
          <w:szCs w:val="24"/>
        </w:rPr>
        <w:lastRenderedPageBreak/>
        <w:t xml:space="preserve">facciata della chiesa, il ricco cavaliere romano e Procuratore di Nerone vissuto nel </w:t>
      </w:r>
      <w:r w:rsidRPr="007055FC">
        <w:rPr>
          <w:rFonts w:ascii="Times New Roman" w:hAnsi="Times New Roman" w:cs="Times New Roman"/>
          <w:sz w:val="24"/>
          <w:szCs w:val="24"/>
        </w:rPr>
        <w:t>I secolo d. C</w:t>
      </w:r>
      <w:r>
        <w:rPr>
          <w:rFonts w:ascii="Times New Roman" w:hAnsi="Times New Roman" w:cs="Times New Roman"/>
          <w:sz w:val="24"/>
          <w:szCs w:val="24"/>
        </w:rPr>
        <w:t xml:space="preserve">. </w:t>
      </w:r>
      <w:r w:rsidR="00600020">
        <w:rPr>
          <w:rFonts w:ascii="Times New Roman" w:hAnsi="Times New Roman" w:cs="Times New Roman"/>
          <w:sz w:val="24"/>
          <w:szCs w:val="24"/>
        </w:rPr>
        <w:t>Secondo il Baroncini</w:t>
      </w:r>
      <w:r w:rsidR="000332C8">
        <w:rPr>
          <w:rFonts w:ascii="Times New Roman" w:hAnsi="Times New Roman" w:cs="Times New Roman"/>
          <w:sz w:val="24"/>
          <w:szCs w:val="24"/>
        </w:rPr>
        <w:t xml:space="preserve"> il tempio era unico, poi consacrato</w:t>
      </w:r>
      <w:r w:rsidR="00600020">
        <w:rPr>
          <w:rFonts w:ascii="Times New Roman" w:hAnsi="Times New Roman" w:cs="Times New Roman"/>
          <w:sz w:val="24"/>
          <w:szCs w:val="24"/>
        </w:rPr>
        <w:t xml:space="preserve"> ai santi Pietro e Paolo</w:t>
      </w:r>
      <w:r w:rsidR="00600020">
        <w:rPr>
          <w:rStyle w:val="Rimandonotaapidipagina"/>
          <w:rFonts w:ascii="Times New Roman" w:hAnsi="Times New Roman" w:cs="Times New Roman"/>
          <w:sz w:val="24"/>
          <w:szCs w:val="24"/>
        </w:rPr>
        <w:footnoteReference w:id="9"/>
      </w:r>
      <w:r w:rsidR="006D2584">
        <w:rPr>
          <w:rFonts w:ascii="Times New Roman" w:hAnsi="Times New Roman" w:cs="Times New Roman"/>
          <w:sz w:val="24"/>
          <w:szCs w:val="24"/>
        </w:rPr>
        <w:t>.</w:t>
      </w:r>
      <w:r w:rsidR="00600020">
        <w:rPr>
          <w:rFonts w:ascii="Times New Roman" w:hAnsi="Times New Roman" w:cs="Times New Roman"/>
          <w:sz w:val="24"/>
          <w:szCs w:val="24"/>
        </w:rPr>
        <w:t xml:space="preserve"> </w:t>
      </w:r>
      <w:r>
        <w:rPr>
          <w:rFonts w:ascii="Times New Roman" w:hAnsi="Times New Roman" w:cs="Times New Roman"/>
          <w:sz w:val="24"/>
          <w:szCs w:val="24"/>
        </w:rPr>
        <w:t xml:space="preserve">Dopo di lui Padre Allegranza stabilì che si trattava </w:t>
      </w:r>
      <w:r w:rsidR="0024750C">
        <w:rPr>
          <w:rFonts w:ascii="Times New Roman" w:hAnsi="Times New Roman" w:cs="Times New Roman"/>
          <w:sz w:val="24"/>
          <w:szCs w:val="24"/>
        </w:rPr>
        <w:t xml:space="preserve">in origine </w:t>
      </w:r>
      <w:r>
        <w:rPr>
          <w:rFonts w:ascii="Times New Roman" w:hAnsi="Times New Roman" w:cs="Times New Roman"/>
          <w:sz w:val="24"/>
          <w:szCs w:val="24"/>
        </w:rPr>
        <w:t>di due templi gemelli</w:t>
      </w:r>
      <w:r>
        <w:rPr>
          <w:rStyle w:val="Rimandonotaapidipagina"/>
          <w:rFonts w:ascii="Times New Roman" w:hAnsi="Times New Roman" w:cs="Times New Roman"/>
          <w:sz w:val="24"/>
          <w:szCs w:val="24"/>
        </w:rPr>
        <w:footnoteReference w:id="10"/>
      </w:r>
      <w:r w:rsidR="00C96E00">
        <w:rPr>
          <w:rFonts w:ascii="Times New Roman" w:hAnsi="Times New Roman" w:cs="Times New Roman"/>
          <w:sz w:val="24"/>
          <w:szCs w:val="24"/>
        </w:rPr>
        <w:t xml:space="preserve">, conclusione alla quale giunse grazie all’osservazione diretta </w:t>
      </w:r>
      <w:r w:rsidR="0041751F">
        <w:rPr>
          <w:rFonts w:ascii="Times New Roman" w:hAnsi="Times New Roman" w:cs="Times New Roman"/>
          <w:sz w:val="24"/>
          <w:szCs w:val="24"/>
        </w:rPr>
        <w:t xml:space="preserve">del sito </w:t>
      </w:r>
      <w:r w:rsidR="00C96E00">
        <w:rPr>
          <w:rFonts w:ascii="Times New Roman" w:hAnsi="Times New Roman" w:cs="Times New Roman"/>
          <w:sz w:val="24"/>
          <w:szCs w:val="24"/>
        </w:rPr>
        <w:t xml:space="preserve">e alla lettura della </w:t>
      </w:r>
      <w:r w:rsidR="00C96E00" w:rsidRPr="00BA0EC3">
        <w:rPr>
          <w:rFonts w:ascii="Times New Roman" w:hAnsi="Times New Roman" w:cs="Times New Roman"/>
          <w:i/>
          <w:sz w:val="24"/>
          <w:szCs w:val="24"/>
        </w:rPr>
        <w:t>Cronica</w:t>
      </w:r>
      <w:r w:rsidR="00C96E00">
        <w:rPr>
          <w:rFonts w:ascii="Times New Roman" w:hAnsi="Times New Roman" w:cs="Times New Roman"/>
          <w:sz w:val="24"/>
          <w:szCs w:val="24"/>
        </w:rPr>
        <w:t xml:space="preserve"> di Leone Ostiense che attesta «l’esistenza </w:t>
      </w:r>
      <w:r w:rsidR="00606D0C">
        <w:rPr>
          <w:rFonts w:ascii="Times New Roman" w:hAnsi="Times New Roman" w:cs="Times New Roman"/>
          <w:sz w:val="24"/>
          <w:szCs w:val="24"/>
        </w:rPr>
        <w:t>nel secolo IX di una chiesa sepa</w:t>
      </w:r>
      <w:r w:rsidR="00C96E00">
        <w:rPr>
          <w:rFonts w:ascii="Times New Roman" w:hAnsi="Times New Roman" w:cs="Times New Roman"/>
          <w:sz w:val="24"/>
          <w:szCs w:val="24"/>
        </w:rPr>
        <w:t xml:space="preserve">rata per San Pietro </w:t>
      </w:r>
      <w:r w:rsidR="00C96E00" w:rsidRPr="00606D0C">
        <w:rPr>
          <w:rFonts w:ascii="Times New Roman" w:hAnsi="Times New Roman" w:cs="Times New Roman"/>
          <w:i/>
          <w:sz w:val="24"/>
          <w:szCs w:val="24"/>
        </w:rPr>
        <w:t>iuxta</w:t>
      </w:r>
      <w:r w:rsidR="00C96E00">
        <w:rPr>
          <w:rFonts w:ascii="Times New Roman" w:hAnsi="Times New Roman" w:cs="Times New Roman"/>
          <w:sz w:val="24"/>
          <w:szCs w:val="24"/>
        </w:rPr>
        <w:t xml:space="preserve"> quella di San Paolo»</w:t>
      </w:r>
      <w:r w:rsidR="00C96E00">
        <w:rPr>
          <w:rStyle w:val="Rimandonotaapidipagina"/>
          <w:rFonts w:ascii="Times New Roman" w:hAnsi="Times New Roman" w:cs="Times New Roman"/>
          <w:sz w:val="24"/>
          <w:szCs w:val="24"/>
        </w:rPr>
        <w:footnoteReference w:id="11"/>
      </w:r>
      <w:r w:rsidR="006D2584">
        <w:rPr>
          <w:rFonts w:ascii="Times New Roman" w:hAnsi="Times New Roman" w:cs="Times New Roman"/>
          <w:sz w:val="24"/>
          <w:szCs w:val="24"/>
        </w:rPr>
        <w:t>.</w:t>
      </w:r>
      <w:r w:rsidR="009F53CD">
        <w:rPr>
          <w:rFonts w:ascii="Times New Roman" w:hAnsi="Times New Roman" w:cs="Times New Roman"/>
          <w:sz w:val="24"/>
          <w:szCs w:val="24"/>
        </w:rPr>
        <w:t xml:space="preserve"> Nel 1914 Zecca pubblicò </w:t>
      </w:r>
      <w:r w:rsidR="00FE35DF">
        <w:rPr>
          <w:rFonts w:ascii="Times New Roman" w:hAnsi="Times New Roman" w:cs="Times New Roman"/>
          <w:sz w:val="24"/>
          <w:szCs w:val="24"/>
        </w:rPr>
        <w:t>un contributo monografico sulla chiesa di San Paolo</w:t>
      </w:r>
      <w:r w:rsidR="00BA0EC3">
        <w:rPr>
          <w:rFonts w:ascii="Times New Roman" w:hAnsi="Times New Roman" w:cs="Times New Roman"/>
          <w:sz w:val="24"/>
          <w:szCs w:val="24"/>
        </w:rPr>
        <w:t>, in cui ne racconta le vicende e ricostruisce la storia della famiglia dei committenti</w:t>
      </w:r>
      <w:r w:rsidR="00FE35DF">
        <w:rPr>
          <w:rStyle w:val="Rimandonotaapidipagina"/>
          <w:rFonts w:ascii="Times New Roman" w:hAnsi="Times New Roman" w:cs="Times New Roman"/>
          <w:sz w:val="24"/>
          <w:szCs w:val="24"/>
        </w:rPr>
        <w:footnoteReference w:id="12"/>
      </w:r>
      <w:r w:rsidR="006D2584">
        <w:rPr>
          <w:rFonts w:ascii="Times New Roman" w:hAnsi="Times New Roman" w:cs="Times New Roman"/>
          <w:sz w:val="24"/>
          <w:szCs w:val="24"/>
        </w:rPr>
        <w:t>.</w:t>
      </w:r>
      <w:r w:rsidR="000920A9">
        <w:rPr>
          <w:rFonts w:ascii="Times New Roman" w:hAnsi="Times New Roman" w:cs="Times New Roman"/>
          <w:sz w:val="24"/>
          <w:szCs w:val="24"/>
        </w:rPr>
        <w:t xml:space="preserve"> Il</w:t>
      </w:r>
      <w:r w:rsidR="00FE35DF">
        <w:rPr>
          <w:rFonts w:ascii="Times New Roman" w:hAnsi="Times New Roman" w:cs="Times New Roman"/>
          <w:sz w:val="24"/>
          <w:szCs w:val="24"/>
        </w:rPr>
        <w:t xml:space="preserve"> primo lavoro esaustivo e approfondito sull’argomento, frutto di un’attività archeologica pluridecennale sul complesso monumentale</w:t>
      </w:r>
      <w:r w:rsidR="00B01AC6">
        <w:rPr>
          <w:rFonts w:ascii="Times New Roman" w:hAnsi="Times New Roman" w:cs="Times New Roman"/>
          <w:sz w:val="24"/>
          <w:szCs w:val="24"/>
        </w:rPr>
        <w:t xml:space="preserve"> è </w:t>
      </w:r>
      <w:r w:rsidR="00B01AC6" w:rsidRPr="00421A6B">
        <w:rPr>
          <w:rFonts w:ascii="Times New Roman" w:hAnsi="Times New Roman" w:cs="Times New Roman"/>
          <w:i/>
          <w:sz w:val="24"/>
          <w:szCs w:val="24"/>
        </w:rPr>
        <w:t>Archeologia Teatina</w:t>
      </w:r>
      <w:r w:rsidR="00B01AC6">
        <w:rPr>
          <w:rFonts w:ascii="Times New Roman" w:hAnsi="Times New Roman" w:cs="Times New Roman"/>
          <w:sz w:val="24"/>
          <w:szCs w:val="24"/>
        </w:rPr>
        <w:t xml:space="preserve"> di Desiderato Scenna, Regio Ispettore Onorario dei Monumenti e Scavi </w:t>
      </w:r>
      <w:r w:rsidR="004E5E1A">
        <w:rPr>
          <w:rFonts w:ascii="Times New Roman" w:hAnsi="Times New Roman" w:cs="Times New Roman"/>
          <w:sz w:val="24"/>
          <w:szCs w:val="24"/>
        </w:rPr>
        <w:t>dal 1928</w:t>
      </w:r>
      <w:r w:rsidR="00B01AC6">
        <w:rPr>
          <w:rFonts w:ascii="Times New Roman" w:hAnsi="Times New Roman" w:cs="Times New Roman"/>
          <w:sz w:val="24"/>
          <w:szCs w:val="24"/>
        </w:rPr>
        <w:t xml:space="preserve"> e </w:t>
      </w:r>
      <w:r w:rsidR="00706E29">
        <w:rPr>
          <w:rFonts w:ascii="Times New Roman" w:hAnsi="Times New Roman" w:cs="Times New Roman"/>
          <w:sz w:val="24"/>
          <w:szCs w:val="24"/>
        </w:rPr>
        <w:t>studioso di antichità teatine</w:t>
      </w:r>
      <w:r w:rsidR="00706E29">
        <w:rPr>
          <w:rStyle w:val="Rimandonotaapidipagina"/>
          <w:rFonts w:ascii="Times New Roman" w:hAnsi="Times New Roman" w:cs="Times New Roman"/>
          <w:sz w:val="24"/>
          <w:szCs w:val="24"/>
        </w:rPr>
        <w:footnoteReference w:id="13"/>
      </w:r>
      <w:r w:rsidR="006D2584">
        <w:rPr>
          <w:rFonts w:ascii="Times New Roman" w:hAnsi="Times New Roman" w:cs="Times New Roman"/>
          <w:sz w:val="24"/>
          <w:szCs w:val="24"/>
        </w:rPr>
        <w:t>.</w:t>
      </w:r>
      <w:r w:rsidR="004E5E1A">
        <w:rPr>
          <w:rFonts w:ascii="Times New Roman" w:hAnsi="Times New Roman" w:cs="Times New Roman"/>
          <w:sz w:val="24"/>
          <w:szCs w:val="24"/>
        </w:rPr>
        <w:t xml:space="preserve"> </w:t>
      </w:r>
      <w:r w:rsidR="00724426">
        <w:rPr>
          <w:rFonts w:ascii="Times New Roman" w:hAnsi="Times New Roman" w:cs="Times New Roman"/>
          <w:sz w:val="24"/>
          <w:szCs w:val="24"/>
        </w:rPr>
        <w:t xml:space="preserve">Scenna </w:t>
      </w:r>
      <w:r w:rsidR="004E5E1A">
        <w:rPr>
          <w:rFonts w:ascii="Times New Roman" w:hAnsi="Times New Roman" w:cs="Times New Roman"/>
          <w:sz w:val="24"/>
          <w:szCs w:val="24"/>
        </w:rPr>
        <w:t>impiegò gran parte delle sue energie per la costituzione del Museo Provinciale di Chieti</w:t>
      </w:r>
      <w:r w:rsidR="00724426">
        <w:rPr>
          <w:rFonts w:ascii="Times New Roman" w:hAnsi="Times New Roman" w:cs="Times New Roman"/>
          <w:sz w:val="24"/>
          <w:szCs w:val="24"/>
        </w:rPr>
        <w:t>, le cui vicende, profondame</w:t>
      </w:r>
      <w:r w:rsidR="0041751F">
        <w:rPr>
          <w:rFonts w:ascii="Times New Roman" w:hAnsi="Times New Roman" w:cs="Times New Roman"/>
          <w:sz w:val="24"/>
          <w:szCs w:val="24"/>
        </w:rPr>
        <w:t>nte legate al complesso di San P</w:t>
      </w:r>
      <w:r w:rsidR="00724426">
        <w:rPr>
          <w:rFonts w:ascii="Times New Roman" w:hAnsi="Times New Roman" w:cs="Times New Roman"/>
          <w:sz w:val="24"/>
          <w:szCs w:val="24"/>
        </w:rPr>
        <w:t>aolo, sono state narrate in quegli anni da Edoardo Galli</w:t>
      </w:r>
      <w:r w:rsidR="00724426">
        <w:rPr>
          <w:rStyle w:val="Rimandonotaapidipagina"/>
          <w:rFonts w:ascii="Times New Roman" w:hAnsi="Times New Roman" w:cs="Times New Roman"/>
          <w:sz w:val="24"/>
          <w:szCs w:val="24"/>
        </w:rPr>
        <w:footnoteReference w:id="14"/>
      </w:r>
      <w:r w:rsidR="006D2584">
        <w:rPr>
          <w:rFonts w:ascii="Times New Roman" w:hAnsi="Times New Roman" w:cs="Times New Roman"/>
          <w:sz w:val="24"/>
          <w:szCs w:val="24"/>
        </w:rPr>
        <w:t>.</w:t>
      </w:r>
      <w:r w:rsidR="009C48F7">
        <w:rPr>
          <w:rFonts w:ascii="Times New Roman" w:hAnsi="Times New Roman" w:cs="Times New Roman"/>
          <w:sz w:val="24"/>
          <w:szCs w:val="24"/>
        </w:rPr>
        <w:t xml:space="preserve"> Scenna ci informa che il tempietto di San Paolo aveva allora le sembianze di una chiesetta barocca, e che fu grazie al su</w:t>
      </w:r>
      <w:r w:rsidR="00421A6B">
        <w:rPr>
          <w:rFonts w:ascii="Times New Roman" w:hAnsi="Times New Roman" w:cs="Times New Roman"/>
          <w:sz w:val="24"/>
          <w:szCs w:val="24"/>
        </w:rPr>
        <w:t>o intervento e all’aiuto del sop</w:t>
      </w:r>
      <w:r w:rsidR="009C48F7">
        <w:rPr>
          <w:rFonts w:ascii="Times New Roman" w:hAnsi="Times New Roman" w:cs="Times New Roman"/>
          <w:sz w:val="24"/>
          <w:szCs w:val="24"/>
        </w:rPr>
        <w:t xml:space="preserve">rintendente di Ancona che il complesso fu restaurato e tornò ad essere il probabile </w:t>
      </w:r>
      <w:r w:rsidR="009C48F7" w:rsidRPr="009C48F7">
        <w:rPr>
          <w:rFonts w:ascii="Times New Roman" w:hAnsi="Times New Roman" w:cs="Times New Roman"/>
          <w:i/>
          <w:sz w:val="24"/>
          <w:szCs w:val="24"/>
        </w:rPr>
        <w:t>Capitolium</w:t>
      </w:r>
      <w:r w:rsidR="009C48F7">
        <w:rPr>
          <w:rFonts w:ascii="Times New Roman" w:hAnsi="Times New Roman" w:cs="Times New Roman"/>
          <w:sz w:val="24"/>
          <w:szCs w:val="24"/>
        </w:rPr>
        <w:t xml:space="preserve"> di Teate</w:t>
      </w:r>
      <w:r w:rsidR="009C48F7">
        <w:rPr>
          <w:rStyle w:val="Rimandonotaapidipagina"/>
          <w:rFonts w:ascii="Times New Roman" w:hAnsi="Times New Roman" w:cs="Times New Roman"/>
          <w:sz w:val="24"/>
          <w:szCs w:val="24"/>
        </w:rPr>
        <w:footnoteReference w:id="15"/>
      </w:r>
      <w:r w:rsidR="006D2584">
        <w:rPr>
          <w:rFonts w:ascii="Times New Roman" w:hAnsi="Times New Roman" w:cs="Times New Roman"/>
          <w:sz w:val="24"/>
          <w:szCs w:val="24"/>
        </w:rPr>
        <w:t>.</w:t>
      </w:r>
    </w:p>
    <w:p w:rsidR="00553E9B" w:rsidRDefault="00BD491D" w:rsidP="009621F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La storia </w:t>
      </w:r>
      <w:r w:rsidR="001A7D69">
        <w:rPr>
          <w:rFonts w:ascii="Times New Roman" w:hAnsi="Times New Roman" w:cs="Times New Roman"/>
          <w:sz w:val="24"/>
          <w:szCs w:val="24"/>
        </w:rPr>
        <w:t>dei tempietti e della loro trasformazione</w:t>
      </w:r>
      <w:r w:rsidR="0024750C">
        <w:rPr>
          <w:rFonts w:ascii="Times New Roman" w:hAnsi="Times New Roman" w:cs="Times New Roman"/>
          <w:sz w:val="24"/>
          <w:szCs w:val="24"/>
        </w:rPr>
        <w:t xml:space="preserve"> in edifici religiosi cristiani</w:t>
      </w:r>
      <w:r>
        <w:rPr>
          <w:rFonts w:ascii="Times New Roman" w:hAnsi="Times New Roman" w:cs="Times New Roman"/>
          <w:sz w:val="24"/>
          <w:szCs w:val="24"/>
        </w:rPr>
        <w:t xml:space="preserve"> è </w:t>
      </w:r>
      <w:r w:rsidR="008325DB">
        <w:rPr>
          <w:rFonts w:ascii="Times New Roman" w:hAnsi="Times New Roman" w:cs="Times New Roman"/>
          <w:sz w:val="24"/>
          <w:szCs w:val="24"/>
        </w:rPr>
        <w:t>apparsa a più riprese sulle guide locali e su libri di storia della città</w:t>
      </w:r>
      <w:r w:rsidR="00421A6B">
        <w:rPr>
          <w:rStyle w:val="Rimandonotaapidipagina"/>
          <w:rFonts w:ascii="Times New Roman" w:hAnsi="Times New Roman" w:cs="Times New Roman"/>
          <w:sz w:val="24"/>
          <w:szCs w:val="24"/>
        </w:rPr>
        <w:footnoteReference w:id="16"/>
      </w:r>
      <w:r w:rsidR="00E82B06">
        <w:rPr>
          <w:rFonts w:ascii="Times New Roman" w:hAnsi="Times New Roman" w:cs="Times New Roman"/>
          <w:sz w:val="24"/>
          <w:szCs w:val="24"/>
        </w:rPr>
        <w:t>;</w:t>
      </w:r>
      <w:r w:rsidR="008325DB">
        <w:rPr>
          <w:rFonts w:ascii="Times New Roman" w:hAnsi="Times New Roman" w:cs="Times New Roman"/>
          <w:sz w:val="24"/>
          <w:szCs w:val="24"/>
        </w:rPr>
        <w:t xml:space="preserve"> </w:t>
      </w:r>
      <w:r w:rsidR="00E82B06">
        <w:rPr>
          <w:rFonts w:ascii="Times New Roman" w:hAnsi="Times New Roman" w:cs="Times New Roman"/>
          <w:sz w:val="24"/>
          <w:szCs w:val="24"/>
        </w:rPr>
        <w:t>nel</w:t>
      </w:r>
      <w:r w:rsidR="008325DB">
        <w:rPr>
          <w:rFonts w:ascii="Times New Roman" w:hAnsi="Times New Roman" w:cs="Times New Roman"/>
          <w:sz w:val="24"/>
          <w:szCs w:val="24"/>
        </w:rPr>
        <w:t xml:space="preserve"> </w:t>
      </w:r>
      <w:r w:rsidR="00DF63C7">
        <w:rPr>
          <w:rFonts w:ascii="Times New Roman" w:hAnsi="Times New Roman" w:cs="Times New Roman"/>
          <w:sz w:val="24"/>
          <w:szCs w:val="24"/>
        </w:rPr>
        <w:t xml:space="preserve">1990 </w:t>
      </w:r>
      <w:r w:rsidR="00DF63C7" w:rsidRPr="00E82B06">
        <w:rPr>
          <w:rFonts w:ascii="Times New Roman" w:hAnsi="Times New Roman" w:cs="Times New Roman"/>
          <w:i/>
          <w:sz w:val="24"/>
          <w:szCs w:val="24"/>
        </w:rPr>
        <w:t>Chieti e la sua provincia</w:t>
      </w:r>
      <w:r w:rsidR="00E82B06" w:rsidRPr="00E82B06">
        <w:rPr>
          <w:rStyle w:val="Rimandonotaapidipagina"/>
          <w:rFonts w:ascii="Times New Roman" w:hAnsi="Times New Roman" w:cs="Times New Roman"/>
          <w:sz w:val="24"/>
          <w:szCs w:val="24"/>
        </w:rPr>
        <w:footnoteReference w:id="17"/>
      </w:r>
      <w:r w:rsidR="00DF63C7">
        <w:rPr>
          <w:rFonts w:ascii="Times New Roman" w:hAnsi="Times New Roman" w:cs="Times New Roman"/>
          <w:sz w:val="24"/>
          <w:szCs w:val="24"/>
        </w:rPr>
        <w:t xml:space="preserve"> e l’anno seguente </w:t>
      </w:r>
      <w:r w:rsidR="00DF63C7" w:rsidRPr="00E82B06">
        <w:rPr>
          <w:rFonts w:ascii="Times New Roman" w:hAnsi="Times New Roman" w:cs="Times New Roman"/>
          <w:i/>
          <w:sz w:val="24"/>
          <w:szCs w:val="24"/>
        </w:rPr>
        <w:t>Teate Antiqua</w:t>
      </w:r>
      <w:r w:rsidR="00E82B06" w:rsidRPr="00E82B06">
        <w:rPr>
          <w:rStyle w:val="Rimandonotaapidipagina"/>
          <w:rFonts w:ascii="Times New Roman" w:hAnsi="Times New Roman" w:cs="Times New Roman"/>
          <w:sz w:val="24"/>
          <w:szCs w:val="24"/>
        </w:rPr>
        <w:footnoteReference w:id="18"/>
      </w:r>
      <w:r w:rsidR="00DF63C7">
        <w:rPr>
          <w:rFonts w:ascii="Times New Roman" w:hAnsi="Times New Roman" w:cs="Times New Roman"/>
          <w:sz w:val="24"/>
          <w:szCs w:val="24"/>
        </w:rPr>
        <w:t xml:space="preserve"> </w:t>
      </w:r>
      <w:r w:rsidR="00E82B06">
        <w:rPr>
          <w:rFonts w:ascii="Times New Roman" w:hAnsi="Times New Roman" w:cs="Times New Roman"/>
          <w:sz w:val="24"/>
          <w:szCs w:val="24"/>
        </w:rPr>
        <w:t>tentano una ricostruzione esaustiva</w:t>
      </w:r>
      <w:r w:rsidR="00AA219E">
        <w:rPr>
          <w:rFonts w:ascii="Times New Roman" w:hAnsi="Times New Roman" w:cs="Times New Roman"/>
          <w:sz w:val="24"/>
          <w:szCs w:val="24"/>
        </w:rPr>
        <w:t xml:space="preserve"> del complesso archeologico che </w:t>
      </w:r>
      <w:r w:rsidR="00E82B06">
        <w:rPr>
          <w:rFonts w:ascii="Times New Roman" w:hAnsi="Times New Roman" w:cs="Times New Roman"/>
          <w:sz w:val="24"/>
          <w:szCs w:val="24"/>
        </w:rPr>
        <w:t>tenga</w:t>
      </w:r>
      <w:r w:rsidR="00AA219E">
        <w:rPr>
          <w:rFonts w:ascii="Times New Roman" w:hAnsi="Times New Roman" w:cs="Times New Roman"/>
          <w:sz w:val="24"/>
          <w:szCs w:val="24"/>
        </w:rPr>
        <w:t xml:space="preserve"> conto de</w:t>
      </w:r>
      <w:r w:rsidR="0041751F">
        <w:rPr>
          <w:rFonts w:ascii="Times New Roman" w:hAnsi="Times New Roman" w:cs="Times New Roman"/>
          <w:sz w:val="24"/>
          <w:szCs w:val="24"/>
        </w:rPr>
        <w:t>l</w:t>
      </w:r>
      <w:r w:rsidR="00AA219E">
        <w:rPr>
          <w:rFonts w:ascii="Times New Roman" w:hAnsi="Times New Roman" w:cs="Times New Roman"/>
          <w:sz w:val="24"/>
          <w:szCs w:val="24"/>
        </w:rPr>
        <w:t>l</w:t>
      </w:r>
      <w:r w:rsidR="0041751F">
        <w:rPr>
          <w:rFonts w:ascii="Times New Roman" w:hAnsi="Times New Roman" w:cs="Times New Roman"/>
          <w:sz w:val="24"/>
          <w:szCs w:val="24"/>
        </w:rPr>
        <w:t>e vicende storiche e dell’intricato assetto urbanistico dell’area</w:t>
      </w:r>
      <w:r w:rsidR="007968F9">
        <w:rPr>
          <w:rFonts w:ascii="Times New Roman" w:hAnsi="Times New Roman" w:cs="Times New Roman"/>
          <w:sz w:val="24"/>
          <w:szCs w:val="24"/>
        </w:rPr>
        <w:t xml:space="preserve">. </w:t>
      </w:r>
      <w:r w:rsidR="00DF63C7">
        <w:rPr>
          <w:rFonts w:ascii="Times New Roman" w:hAnsi="Times New Roman" w:cs="Times New Roman"/>
          <w:sz w:val="24"/>
          <w:szCs w:val="24"/>
        </w:rPr>
        <w:t xml:space="preserve">Nel </w:t>
      </w:r>
      <w:r w:rsidR="005C3AEA">
        <w:rPr>
          <w:rFonts w:ascii="Times New Roman" w:hAnsi="Times New Roman" w:cs="Times New Roman"/>
          <w:sz w:val="24"/>
          <w:szCs w:val="24"/>
        </w:rPr>
        <w:t xml:space="preserve">2007 Maria Carla Somma </w:t>
      </w:r>
      <w:r w:rsidR="00E82B06">
        <w:rPr>
          <w:rFonts w:ascii="Times New Roman" w:hAnsi="Times New Roman" w:cs="Times New Roman"/>
          <w:sz w:val="24"/>
          <w:szCs w:val="24"/>
        </w:rPr>
        <w:t>pubblica</w:t>
      </w:r>
      <w:r w:rsidR="005C3AEA">
        <w:rPr>
          <w:rFonts w:ascii="Times New Roman" w:hAnsi="Times New Roman" w:cs="Times New Roman"/>
          <w:sz w:val="24"/>
          <w:szCs w:val="24"/>
        </w:rPr>
        <w:t xml:space="preserve"> un contributo su Teramo e Chieti</w:t>
      </w:r>
      <w:r w:rsidR="00A872BD">
        <w:rPr>
          <w:rFonts w:ascii="Times New Roman" w:hAnsi="Times New Roman" w:cs="Times New Roman"/>
          <w:sz w:val="24"/>
          <w:szCs w:val="24"/>
        </w:rPr>
        <w:t xml:space="preserve"> </w:t>
      </w:r>
      <w:r w:rsidR="005C3AEA">
        <w:rPr>
          <w:rFonts w:ascii="Times New Roman" w:hAnsi="Times New Roman" w:cs="Times New Roman"/>
          <w:sz w:val="24"/>
          <w:szCs w:val="24"/>
        </w:rPr>
        <w:t>e la loro vocazione di città a continuità di vita, considerando i tempietti mirabile esempio di questa continuità</w:t>
      </w:r>
      <w:r w:rsidR="005C3AEA">
        <w:rPr>
          <w:rStyle w:val="Rimandonotaapidipagina"/>
          <w:rFonts w:ascii="Times New Roman" w:hAnsi="Times New Roman" w:cs="Times New Roman"/>
          <w:sz w:val="24"/>
          <w:szCs w:val="24"/>
        </w:rPr>
        <w:footnoteReference w:id="19"/>
      </w:r>
      <w:r w:rsidR="006D2584">
        <w:rPr>
          <w:rFonts w:ascii="Times New Roman" w:hAnsi="Times New Roman" w:cs="Times New Roman"/>
          <w:sz w:val="24"/>
          <w:szCs w:val="24"/>
        </w:rPr>
        <w:t>.</w:t>
      </w:r>
    </w:p>
    <w:p w:rsidR="00E82B06" w:rsidRDefault="00E82B06" w:rsidP="009621FF">
      <w:pPr>
        <w:spacing w:after="0" w:line="360" w:lineRule="auto"/>
        <w:jc w:val="both"/>
        <w:rPr>
          <w:rFonts w:ascii="Times New Roman" w:hAnsi="Times New Roman" w:cs="Times New Roman"/>
          <w:sz w:val="24"/>
          <w:szCs w:val="24"/>
        </w:rPr>
      </w:pPr>
    </w:p>
    <w:p w:rsidR="00E82B06" w:rsidRDefault="001A7D69" w:rsidP="009621F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I tre tempietti sorgevano nella zona centrale </w:t>
      </w:r>
      <w:r w:rsidR="00774056">
        <w:rPr>
          <w:rFonts w:ascii="Times New Roman" w:hAnsi="Times New Roman" w:cs="Times New Roman"/>
          <w:sz w:val="24"/>
          <w:szCs w:val="24"/>
        </w:rPr>
        <w:t>dell’insediamento originario del municipio di Teate, posto su un’altura dominante il territorio limitrofo</w:t>
      </w:r>
      <w:r w:rsidR="009A2EFD">
        <w:rPr>
          <w:rFonts w:ascii="Times New Roman" w:hAnsi="Times New Roman" w:cs="Times New Roman"/>
          <w:sz w:val="24"/>
          <w:szCs w:val="24"/>
        </w:rPr>
        <w:t xml:space="preserve">. </w:t>
      </w:r>
    </w:p>
    <w:p w:rsidR="00740521" w:rsidRDefault="00BD5120" w:rsidP="009621FF">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Ricostruire la storia dei monumenti, le loro trasformazioni, i cambi di destinazione d’uso e i restauri subiti è estremamente complesso; le informazioni in nostro possesso sono poche, i documenti scarsi.  La</w:t>
      </w:r>
      <w:r w:rsidR="00EE2FF2">
        <w:rPr>
          <w:rFonts w:ascii="Times New Roman" w:hAnsi="Times New Roman" w:cs="Times New Roman"/>
          <w:sz w:val="24"/>
          <w:szCs w:val="24"/>
        </w:rPr>
        <w:t xml:space="preserve"> prima attestazione</w:t>
      </w:r>
      <w:r>
        <w:rPr>
          <w:rFonts w:ascii="Times New Roman" w:hAnsi="Times New Roman" w:cs="Times New Roman"/>
          <w:sz w:val="24"/>
          <w:szCs w:val="24"/>
        </w:rPr>
        <w:t xml:space="preserve"> come edifici di culto cristiano </w:t>
      </w:r>
      <w:r w:rsidR="00EE2FF2">
        <w:rPr>
          <w:rFonts w:ascii="Times New Roman" w:hAnsi="Times New Roman" w:cs="Times New Roman"/>
          <w:sz w:val="24"/>
          <w:szCs w:val="24"/>
        </w:rPr>
        <w:t>è in un documento del 789, un diploma di Carlo Magno in cui vengono confermate le pertinenze di Montecassino</w:t>
      </w:r>
      <w:r w:rsidR="00EE2FF2">
        <w:rPr>
          <w:rStyle w:val="Rimandonotaapidipagina"/>
          <w:rFonts w:ascii="Times New Roman" w:hAnsi="Times New Roman" w:cs="Times New Roman"/>
          <w:sz w:val="24"/>
          <w:szCs w:val="24"/>
        </w:rPr>
        <w:footnoteReference w:id="20"/>
      </w:r>
      <w:r w:rsidR="006D2584">
        <w:rPr>
          <w:rFonts w:ascii="Times New Roman" w:hAnsi="Times New Roman" w:cs="Times New Roman"/>
          <w:sz w:val="24"/>
          <w:szCs w:val="24"/>
        </w:rPr>
        <w:t>.</w:t>
      </w:r>
      <w:r w:rsidR="00740521">
        <w:rPr>
          <w:rFonts w:ascii="Times New Roman" w:hAnsi="Times New Roman" w:cs="Times New Roman"/>
          <w:sz w:val="24"/>
          <w:szCs w:val="24"/>
        </w:rPr>
        <w:t xml:space="preserve"> </w:t>
      </w:r>
    </w:p>
    <w:p w:rsidR="00D165F3" w:rsidRDefault="009A2EFD" w:rsidP="009621F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In un documento dell’868 </w:t>
      </w:r>
      <w:r w:rsidR="00BD5120">
        <w:rPr>
          <w:rFonts w:ascii="Times New Roman" w:hAnsi="Times New Roman" w:cs="Times New Roman"/>
          <w:sz w:val="24"/>
          <w:szCs w:val="24"/>
        </w:rPr>
        <w:t xml:space="preserve">parlando di Chieti </w:t>
      </w:r>
      <w:r>
        <w:rPr>
          <w:rFonts w:ascii="Times New Roman" w:hAnsi="Times New Roman" w:cs="Times New Roman"/>
          <w:sz w:val="24"/>
          <w:szCs w:val="24"/>
        </w:rPr>
        <w:t xml:space="preserve">si fa riferimento ad una </w:t>
      </w:r>
      <w:r w:rsidR="002F004F" w:rsidRPr="002F004F">
        <w:rPr>
          <w:rFonts w:ascii="Times New Roman" w:hAnsi="Times New Roman" w:cs="Times New Roman"/>
          <w:i/>
          <w:sz w:val="24"/>
          <w:szCs w:val="24"/>
        </w:rPr>
        <w:t>civit</w:t>
      </w:r>
      <w:r w:rsidRPr="002F004F">
        <w:rPr>
          <w:rFonts w:ascii="Times New Roman" w:hAnsi="Times New Roman" w:cs="Times New Roman"/>
          <w:i/>
          <w:sz w:val="24"/>
          <w:szCs w:val="24"/>
        </w:rPr>
        <w:t>a nova</w:t>
      </w:r>
      <w:r>
        <w:rPr>
          <w:rFonts w:ascii="Times New Roman" w:hAnsi="Times New Roman" w:cs="Times New Roman"/>
          <w:sz w:val="24"/>
          <w:szCs w:val="24"/>
        </w:rPr>
        <w:t xml:space="preserve"> e ad una </w:t>
      </w:r>
      <w:r w:rsidR="002F004F" w:rsidRPr="002F004F">
        <w:rPr>
          <w:rFonts w:ascii="Times New Roman" w:hAnsi="Times New Roman" w:cs="Times New Roman"/>
          <w:i/>
          <w:sz w:val="24"/>
          <w:szCs w:val="24"/>
        </w:rPr>
        <w:t>civit</w:t>
      </w:r>
      <w:r w:rsidRPr="002F004F">
        <w:rPr>
          <w:rFonts w:ascii="Times New Roman" w:hAnsi="Times New Roman" w:cs="Times New Roman"/>
          <w:i/>
          <w:sz w:val="24"/>
          <w:szCs w:val="24"/>
        </w:rPr>
        <w:t>a vetera</w:t>
      </w:r>
      <w:r>
        <w:rPr>
          <w:rFonts w:ascii="Times New Roman" w:hAnsi="Times New Roman" w:cs="Times New Roman"/>
          <w:sz w:val="24"/>
          <w:szCs w:val="24"/>
        </w:rPr>
        <w:t xml:space="preserve">, il che </w:t>
      </w:r>
      <w:r w:rsidR="00D165F3">
        <w:rPr>
          <w:rFonts w:ascii="Times New Roman" w:hAnsi="Times New Roman" w:cs="Times New Roman"/>
          <w:sz w:val="24"/>
          <w:szCs w:val="24"/>
        </w:rPr>
        <w:t>permette di ipotizzare</w:t>
      </w:r>
      <w:r>
        <w:rPr>
          <w:rFonts w:ascii="Times New Roman" w:hAnsi="Times New Roman" w:cs="Times New Roman"/>
          <w:sz w:val="24"/>
          <w:szCs w:val="24"/>
        </w:rPr>
        <w:t xml:space="preserve"> sia già stata portata a compimento la ristrutturazione della città </w:t>
      </w:r>
      <w:r w:rsidR="00E163E9">
        <w:rPr>
          <w:rFonts w:ascii="Times New Roman" w:hAnsi="Times New Roman" w:cs="Times New Roman"/>
          <w:sz w:val="24"/>
          <w:szCs w:val="24"/>
        </w:rPr>
        <w:t xml:space="preserve">dopo l’assedio da parte dei Franchi documentato </w:t>
      </w:r>
      <w:r w:rsidR="00CD2D1A">
        <w:rPr>
          <w:rFonts w:ascii="Times New Roman" w:hAnsi="Times New Roman" w:cs="Times New Roman"/>
          <w:sz w:val="24"/>
          <w:szCs w:val="24"/>
        </w:rPr>
        <w:t>nell’</w:t>
      </w:r>
      <w:r w:rsidR="00E163E9">
        <w:rPr>
          <w:rFonts w:ascii="Times New Roman" w:hAnsi="Times New Roman" w:cs="Times New Roman"/>
          <w:sz w:val="24"/>
          <w:szCs w:val="24"/>
        </w:rPr>
        <w:t>801</w:t>
      </w:r>
      <w:r w:rsidR="00E163E9">
        <w:rPr>
          <w:rStyle w:val="Rimandonotaapidipagina"/>
          <w:rFonts w:ascii="Times New Roman" w:hAnsi="Times New Roman" w:cs="Times New Roman"/>
          <w:sz w:val="24"/>
          <w:szCs w:val="24"/>
        </w:rPr>
        <w:footnoteReference w:id="21"/>
      </w:r>
      <w:r w:rsidR="006D2584">
        <w:rPr>
          <w:rFonts w:ascii="Times New Roman" w:hAnsi="Times New Roman" w:cs="Times New Roman"/>
          <w:sz w:val="24"/>
          <w:szCs w:val="24"/>
        </w:rPr>
        <w:t>.</w:t>
      </w:r>
      <w:r w:rsidR="009E2040">
        <w:rPr>
          <w:rFonts w:ascii="Times New Roman" w:hAnsi="Times New Roman" w:cs="Times New Roman"/>
          <w:sz w:val="24"/>
          <w:szCs w:val="24"/>
        </w:rPr>
        <w:t xml:space="preserve"> </w:t>
      </w:r>
      <w:r w:rsidR="00D165F3">
        <w:rPr>
          <w:rFonts w:ascii="Times New Roman" w:hAnsi="Times New Roman" w:cs="Times New Roman"/>
          <w:sz w:val="24"/>
          <w:szCs w:val="24"/>
        </w:rPr>
        <w:t xml:space="preserve">La devastazione carolingia innescò un documentato processo di trasformazione urbana che portò all’abbandono dell’area della Civitella (la </w:t>
      </w:r>
      <w:r w:rsidR="00D165F3" w:rsidRPr="00D165F3">
        <w:rPr>
          <w:rFonts w:ascii="Times New Roman" w:hAnsi="Times New Roman" w:cs="Times New Roman"/>
          <w:i/>
          <w:sz w:val="24"/>
          <w:szCs w:val="24"/>
        </w:rPr>
        <w:t>civitas vetera</w:t>
      </w:r>
      <w:r w:rsidR="00D165F3">
        <w:rPr>
          <w:rFonts w:ascii="Times New Roman" w:hAnsi="Times New Roman" w:cs="Times New Roman"/>
          <w:sz w:val="24"/>
          <w:szCs w:val="24"/>
        </w:rPr>
        <w:t xml:space="preserve">) in favore dell’area del foro (la </w:t>
      </w:r>
      <w:r w:rsidR="00D165F3" w:rsidRPr="00D165F3">
        <w:rPr>
          <w:rFonts w:ascii="Times New Roman" w:hAnsi="Times New Roman" w:cs="Times New Roman"/>
          <w:i/>
          <w:sz w:val="24"/>
          <w:szCs w:val="24"/>
        </w:rPr>
        <w:t>civitas nova</w:t>
      </w:r>
      <w:r w:rsidR="00D165F3">
        <w:rPr>
          <w:rFonts w:ascii="Times New Roman" w:hAnsi="Times New Roman" w:cs="Times New Roman"/>
          <w:sz w:val="24"/>
          <w:szCs w:val="24"/>
        </w:rPr>
        <w:t xml:space="preserve">), nella </w:t>
      </w:r>
      <w:r w:rsidR="00B37398">
        <w:rPr>
          <w:rFonts w:ascii="Times New Roman" w:hAnsi="Times New Roman" w:cs="Times New Roman"/>
          <w:sz w:val="24"/>
          <w:szCs w:val="24"/>
        </w:rPr>
        <w:t>quale si trovavano i tempietti</w:t>
      </w:r>
      <w:r w:rsidR="00B37398">
        <w:rPr>
          <w:rStyle w:val="Rimandonotaapidipagina"/>
          <w:rFonts w:ascii="Times New Roman" w:hAnsi="Times New Roman" w:cs="Times New Roman"/>
          <w:sz w:val="24"/>
          <w:szCs w:val="24"/>
        </w:rPr>
        <w:footnoteReference w:id="22"/>
      </w:r>
      <w:r w:rsidR="006D2584">
        <w:rPr>
          <w:rFonts w:ascii="Times New Roman" w:hAnsi="Times New Roman" w:cs="Times New Roman"/>
          <w:sz w:val="24"/>
          <w:szCs w:val="24"/>
        </w:rPr>
        <w:t>.</w:t>
      </w:r>
    </w:p>
    <w:p w:rsidR="00910356" w:rsidRDefault="009E2040" w:rsidP="009621F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Le chiese vengono </w:t>
      </w:r>
      <w:r w:rsidRPr="000332C8">
        <w:rPr>
          <w:rFonts w:ascii="Times New Roman" w:hAnsi="Times New Roman" w:cs="Times New Roman"/>
          <w:sz w:val="24"/>
          <w:szCs w:val="24"/>
        </w:rPr>
        <w:t xml:space="preserve">menzionate </w:t>
      </w:r>
      <w:r w:rsidR="00361F71" w:rsidRPr="000332C8">
        <w:rPr>
          <w:rFonts w:ascii="Times New Roman" w:hAnsi="Times New Roman" w:cs="Times New Roman"/>
          <w:sz w:val="24"/>
          <w:szCs w:val="24"/>
        </w:rPr>
        <w:t>nello stesso anno</w:t>
      </w:r>
      <w:r w:rsidR="00361F71">
        <w:rPr>
          <w:rFonts w:ascii="Times New Roman" w:hAnsi="Times New Roman" w:cs="Times New Roman"/>
          <w:sz w:val="24"/>
          <w:szCs w:val="24"/>
        </w:rPr>
        <w:t xml:space="preserve"> </w:t>
      </w:r>
      <w:r>
        <w:rPr>
          <w:rFonts w:ascii="Times New Roman" w:hAnsi="Times New Roman" w:cs="Times New Roman"/>
          <w:sz w:val="24"/>
          <w:szCs w:val="24"/>
        </w:rPr>
        <w:t xml:space="preserve">nel </w:t>
      </w:r>
      <w:r w:rsidRPr="00D24488">
        <w:rPr>
          <w:rFonts w:ascii="Times New Roman" w:hAnsi="Times New Roman" w:cs="Times New Roman"/>
          <w:i/>
          <w:sz w:val="24"/>
          <w:szCs w:val="24"/>
        </w:rPr>
        <w:t>Memoratorium</w:t>
      </w:r>
      <w:r>
        <w:rPr>
          <w:rFonts w:ascii="Times New Roman" w:hAnsi="Times New Roman" w:cs="Times New Roman"/>
          <w:sz w:val="24"/>
          <w:szCs w:val="24"/>
        </w:rPr>
        <w:t xml:space="preserve"> di Bertario</w:t>
      </w:r>
      <w:r w:rsidR="00D24488">
        <w:rPr>
          <w:rStyle w:val="Rimandonotaapidipagina"/>
          <w:rFonts w:ascii="Times New Roman" w:hAnsi="Times New Roman" w:cs="Times New Roman"/>
          <w:sz w:val="24"/>
          <w:szCs w:val="24"/>
        </w:rPr>
        <w:footnoteReference w:id="23"/>
      </w:r>
      <w:r w:rsidR="006D2584">
        <w:rPr>
          <w:rFonts w:ascii="Times New Roman" w:hAnsi="Times New Roman" w:cs="Times New Roman"/>
          <w:sz w:val="24"/>
          <w:szCs w:val="24"/>
        </w:rPr>
        <w:t>,</w:t>
      </w:r>
      <w:r>
        <w:rPr>
          <w:rFonts w:ascii="Times New Roman" w:hAnsi="Times New Roman" w:cs="Times New Roman"/>
          <w:sz w:val="24"/>
          <w:szCs w:val="24"/>
        </w:rPr>
        <w:t xml:space="preserve"> in cui sono elencate le proprie</w:t>
      </w:r>
      <w:r w:rsidR="00361F71">
        <w:rPr>
          <w:rFonts w:ascii="Times New Roman" w:hAnsi="Times New Roman" w:cs="Times New Roman"/>
          <w:sz w:val="24"/>
          <w:szCs w:val="24"/>
        </w:rPr>
        <w:t>tà di pertinenza di San Liberato</w:t>
      </w:r>
      <w:r>
        <w:rPr>
          <w:rFonts w:ascii="Times New Roman" w:hAnsi="Times New Roman" w:cs="Times New Roman"/>
          <w:sz w:val="24"/>
          <w:szCs w:val="24"/>
        </w:rPr>
        <w:t>re e poi nell’885 nella Cronaca di Montecassino</w:t>
      </w:r>
      <w:r w:rsidR="00A30AD3">
        <w:rPr>
          <w:rStyle w:val="Rimandonotaapidipagina"/>
          <w:rFonts w:ascii="Times New Roman" w:hAnsi="Times New Roman" w:cs="Times New Roman"/>
          <w:sz w:val="24"/>
          <w:szCs w:val="24"/>
        </w:rPr>
        <w:footnoteReference w:id="24"/>
      </w:r>
      <w:r w:rsidR="006D2584">
        <w:rPr>
          <w:rFonts w:ascii="Times New Roman" w:hAnsi="Times New Roman" w:cs="Times New Roman"/>
          <w:sz w:val="24"/>
          <w:szCs w:val="24"/>
        </w:rPr>
        <w:t>.</w:t>
      </w:r>
      <w:r>
        <w:rPr>
          <w:rFonts w:ascii="Times New Roman" w:hAnsi="Times New Roman" w:cs="Times New Roman"/>
          <w:sz w:val="24"/>
          <w:szCs w:val="24"/>
        </w:rPr>
        <w:t xml:space="preserve"> </w:t>
      </w:r>
      <w:r w:rsidR="001F54CE">
        <w:rPr>
          <w:rFonts w:ascii="Times New Roman" w:hAnsi="Times New Roman" w:cs="Times New Roman"/>
          <w:sz w:val="24"/>
          <w:szCs w:val="24"/>
        </w:rPr>
        <w:t>Alcuni ritrovamenti altomedievali, un frammento di scultura con decorazione a nastro e un capitello bizantino poi scavato per realizzarne un’acquasantiera, sarebbero ulteriore testimonianza della continuità di vita del tempietto in quegli anni</w:t>
      </w:r>
      <w:r w:rsidR="001F54CE">
        <w:rPr>
          <w:rStyle w:val="Rimandonotaapidipagina"/>
          <w:rFonts w:ascii="Times New Roman" w:hAnsi="Times New Roman" w:cs="Times New Roman"/>
          <w:sz w:val="24"/>
          <w:szCs w:val="24"/>
        </w:rPr>
        <w:footnoteReference w:id="25"/>
      </w:r>
      <w:r w:rsidR="006D2584">
        <w:rPr>
          <w:rFonts w:ascii="Times New Roman" w:hAnsi="Times New Roman" w:cs="Times New Roman"/>
          <w:sz w:val="24"/>
          <w:szCs w:val="24"/>
        </w:rPr>
        <w:t>.</w:t>
      </w:r>
      <w:r w:rsidR="00EA7E73">
        <w:rPr>
          <w:rFonts w:ascii="Times New Roman" w:hAnsi="Times New Roman" w:cs="Times New Roman"/>
          <w:sz w:val="24"/>
          <w:szCs w:val="24"/>
        </w:rPr>
        <w:t xml:space="preserve"> </w:t>
      </w:r>
      <w:r w:rsidR="001B665B">
        <w:rPr>
          <w:rFonts w:ascii="Times New Roman" w:hAnsi="Times New Roman" w:cs="Times New Roman"/>
          <w:sz w:val="24"/>
          <w:szCs w:val="24"/>
        </w:rPr>
        <w:t xml:space="preserve"> Le chiese sono poi citate in un diploma di Lotario III del 1137</w:t>
      </w:r>
      <w:r w:rsidR="001B665B">
        <w:rPr>
          <w:rStyle w:val="Rimandonotaapidipagina"/>
          <w:rFonts w:ascii="Times New Roman" w:hAnsi="Times New Roman" w:cs="Times New Roman"/>
          <w:sz w:val="24"/>
          <w:szCs w:val="24"/>
        </w:rPr>
        <w:footnoteReference w:id="26"/>
      </w:r>
      <w:r w:rsidR="006D2584">
        <w:rPr>
          <w:rFonts w:ascii="Times New Roman" w:hAnsi="Times New Roman" w:cs="Times New Roman"/>
          <w:sz w:val="24"/>
          <w:szCs w:val="24"/>
        </w:rPr>
        <w:t>.</w:t>
      </w:r>
      <w:r w:rsidR="00361F71">
        <w:rPr>
          <w:rFonts w:ascii="Times New Roman" w:hAnsi="Times New Roman" w:cs="Times New Roman"/>
          <w:sz w:val="24"/>
          <w:szCs w:val="24"/>
        </w:rPr>
        <w:t xml:space="preserve"> </w:t>
      </w:r>
    </w:p>
    <w:p w:rsidR="008D00A4" w:rsidRDefault="008D00A4" w:rsidP="009621F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Baroncini, </w:t>
      </w:r>
      <w:r w:rsidR="00EA7E73">
        <w:rPr>
          <w:rFonts w:ascii="Times New Roman" w:hAnsi="Times New Roman" w:cs="Times New Roman"/>
          <w:sz w:val="24"/>
          <w:szCs w:val="24"/>
        </w:rPr>
        <w:t>Zecca</w:t>
      </w:r>
      <w:r w:rsidR="00A12F74">
        <w:rPr>
          <w:rStyle w:val="Rimandonotaapidipagina"/>
          <w:rFonts w:ascii="Times New Roman" w:hAnsi="Times New Roman" w:cs="Times New Roman"/>
          <w:sz w:val="24"/>
          <w:szCs w:val="24"/>
        </w:rPr>
        <w:footnoteReference w:id="27"/>
      </w:r>
      <w:r w:rsidR="00EA7E73">
        <w:rPr>
          <w:rFonts w:ascii="Times New Roman" w:hAnsi="Times New Roman" w:cs="Times New Roman"/>
          <w:sz w:val="24"/>
          <w:szCs w:val="24"/>
        </w:rPr>
        <w:t xml:space="preserve"> e Gandolfo</w:t>
      </w:r>
      <w:r w:rsidR="00A12F74">
        <w:rPr>
          <w:rStyle w:val="Rimandonotaapidipagina"/>
          <w:rFonts w:ascii="Times New Roman" w:hAnsi="Times New Roman" w:cs="Times New Roman"/>
          <w:sz w:val="24"/>
          <w:szCs w:val="24"/>
        </w:rPr>
        <w:footnoteReference w:id="28"/>
      </w:r>
      <w:r w:rsidR="00910356">
        <w:rPr>
          <w:rFonts w:ascii="Times New Roman" w:hAnsi="Times New Roman" w:cs="Times New Roman"/>
          <w:sz w:val="24"/>
          <w:szCs w:val="24"/>
        </w:rPr>
        <w:t xml:space="preserve"> riportano la notizia di un’</w:t>
      </w:r>
      <w:r w:rsidR="00EA7E73">
        <w:rPr>
          <w:rFonts w:ascii="Times New Roman" w:hAnsi="Times New Roman" w:cs="Times New Roman"/>
          <w:sz w:val="24"/>
          <w:szCs w:val="24"/>
        </w:rPr>
        <w:t>epigrafe</w:t>
      </w:r>
      <w:r w:rsidR="00910356">
        <w:rPr>
          <w:rFonts w:ascii="Times New Roman" w:hAnsi="Times New Roman" w:cs="Times New Roman"/>
          <w:sz w:val="24"/>
          <w:szCs w:val="24"/>
        </w:rPr>
        <w:t xml:space="preserve"> recante la data 1167 – che </w:t>
      </w:r>
      <w:r>
        <w:rPr>
          <w:rFonts w:ascii="Times New Roman" w:hAnsi="Times New Roman" w:cs="Times New Roman"/>
          <w:sz w:val="24"/>
          <w:szCs w:val="24"/>
        </w:rPr>
        <w:t>Gandolfo indica</w:t>
      </w:r>
      <w:r w:rsidR="00910356">
        <w:rPr>
          <w:rFonts w:ascii="Times New Roman" w:hAnsi="Times New Roman" w:cs="Times New Roman"/>
          <w:sz w:val="24"/>
          <w:szCs w:val="24"/>
        </w:rPr>
        <w:t xml:space="preserve"> come perduta ma che era </w:t>
      </w:r>
      <w:r>
        <w:rPr>
          <w:rFonts w:ascii="Times New Roman" w:hAnsi="Times New Roman" w:cs="Times New Roman"/>
          <w:sz w:val="24"/>
          <w:szCs w:val="24"/>
        </w:rPr>
        <w:t>ancora visibile all’epoca di</w:t>
      </w:r>
      <w:r w:rsidR="00910356">
        <w:rPr>
          <w:rFonts w:ascii="Times New Roman" w:hAnsi="Times New Roman" w:cs="Times New Roman"/>
          <w:sz w:val="24"/>
          <w:szCs w:val="24"/>
        </w:rPr>
        <w:t xml:space="preserve"> Scenna sullo stipite della porta seicentesca di San Paolo </w:t>
      </w:r>
      <w:r w:rsidR="00600020">
        <w:rPr>
          <w:rFonts w:ascii="Times New Roman" w:hAnsi="Times New Roman" w:cs="Times New Roman"/>
          <w:sz w:val="24"/>
          <w:szCs w:val="24"/>
        </w:rPr>
        <w:t xml:space="preserve">e della quale si parlerà più avanti </w:t>
      </w:r>
      <w:r w:rsidR="00910356">
        <w:rPr>
          <w:rFonts w:ascii="Times New Roman" w:hAnsi="Times New Roman" w:cs="Times New Roman"/>
          <w:sz w:val="24"/>
          <w:szCs w:val="24"/>
        </w:rPr>
        <w:t>–</w:t>
      </w:r>
      <w:r w:rsidR="00EA7E73">
        <w:rPr>
          <w:rFonts w:ascii="Times New Roman" w:hAnsi="Times New Roman" w:cs="Times New Roman"/>
          <w:sz w:val="24"/>
          <w:szCs w:val="24"/>
        </w:rPr>
        <w:t xml:space="preserve"> prove</w:t>
      </w:r>
      <w:r w:rsidR="00A12F74">
        <w:rPr>
          <w:rFonts w:ascii="Times New Roman" w:hAnsi="Times New Roman" w:cs="Times New Roman"/>
          <w:sz w:val="24"/>
          <w:szCs w:val="24"/>
        </w:rPr>
        <w:t>niente dalla chiesa di San Pietro</w:t>
      </w:r>
      <w:r w:rsidR="00353769">
        <w:rPr>
          <w:rFonts w:ascii="Times New Roman" w:hAnsi="Times New Roman" w:cs="Times New Roman"/>
          <w:sz w:val="24"/>
          <w:szCs w:val="24"/>
        </w:rPr>
        <w:t xml:space="preserve">, </w:t>
      </w:r>
      <w:r w:rsidR="00910356">
        <w:rPr>
          <w:rFonts w:ascii="Times New Roman" w:hAnsi="Times New Roman" w:cs="Times New Roman"/>
          <w:sz w:val="24"/>
          <w:szCs w:val="24"/>
        </w:rPr>
        <w:t xml:space="preserve">chiesa </w:t>
      </w:r>
      <w:r w:rsidR="00353769">
        <w:rPr>
          <w:rFonts w:ascii="Times New Roman" w:hAnsi="Times New Roman" w:cs="Times New Roman"/>
          <w:sz w:val="24"/>
          <w:szCs w:val="24"/>
        </w:rPr>
        <w:t>che fu distrutta molto presto</w:t>
      </w:r>
      <w:r w:rsidR="00353769">
        <w:rPr>
          <w:rStyle w:val="Rimandonotaapidipagina"/>
          <w:rFonts w:ascii="Times New Roman" w:hAnsi="Times New Roman" w:cs="Times New Roman"/>
          <w:sz w:val="24"/>
          <w:szCs w:val="24"/>
        </w:rPr>
        <w:footnoteReference w:id="29"/>
      </w:r>
      <w:r w:rsidR="006D2584">
        <w:rPr>
          <w:rFonts w:ascii="Times New Roman" w:hAnsi="Times New Roman" w:cs="Times New Roman"/>
          <w:sz w:val="24"/>
          <w:szCs w:val="24"/>
        </w:rPr>
        <w:t>.</w:t>
      </w:r>
      <w:r w:rsidR="00910356">
        <w:rPr>
          <w:rFonts w:ascii="Times New Roman" w:hAnsi="Times New Roman" w:cs="Times New Roman"/>
          <w:sz w:val="24"/>
          <w:szCs w:val="24"/>
        </w:rPr>
        <w:t xml:space="preserve"> </w:t>
      </w:r>
      <w:r w:rsidR="0088045F">
        <w:rPr>
          <w:rFonts w:ascii="Times New Roman" w:hAnsi="Times New Roman" w:cs="Times New Roman"/>
          <w:sz w:val="24"/>
          <w:szCs w:val="24"/>
        </w:rPr>
        <w:t xml:space="preserve"> </w:t>
      </w:r>
    </w:p>
    <w:p w:rsidR="008E36D6" w:rsidRDefault="001126DD" w:rsidP="009621FF">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Prima del 1611, anno in cui secondo il Baroncini fu rifatta la facciata</w:t>
      </w:r>
      <w:r w:rsidR="00361F71">
        <w:rPr>
          <w:rFonts w:ascii="Times New Roman" w:hAnsi="Times New Roman" w:cs="Times New Roman"/>
          <w:sz w:val="24"/>
          <w:szCs w:val="24"/>
        </w:rPr>
        <w:t>, la</w:t>
      </w:r>
      <w:r w:rsidR="00353769">
        <w:rPr>
          <w:rFonts w:ascii="Times New Roman" w:hAnsi="Times New Roman" w:cs="Times New Roman"/>
          <w:sz w:val="24"/>
          <w:szCs w:val="24"/>
        </w:rPr>
        <w:t xml:space="preserve"> chiesa di San Paolo</w:t>
      </w:r>
      <w:r>
        <w:rPr>
          <w:rFonts w:ascii="Times New Roman" w:hAnsi="Times New Roman" w:cs="Times New Roman"/>
          <w:sz w:val="24"/>
          <w:szCs w:val="24"/>
        </w:rPr>
        <w:t xml:space="preserve"> non aveva l’abside rivolta a est ma una porta in pietra, al di sopra della quale era posta la già ricordata iscrizione latina che nominava i committenti. In quell’anno il portale fu sostituito dalla tribuna e l’iscrizione spostata nel muro occidentale, nel quale fu aperto il nuovo ingresso alla chiesa. A quest’epoca, le pareti </w:t>
      </w:r>
      <w:r w:rsidR="00FA5241">
        <w:rPr>
          <w:rFonts w:ascii="Times New Roman" w:hAnsi="Times New Roman" w:cs="Times New Roman"/>
          <w:sz w:val="24"/>
          <w:szCs w:val="24"/>
        </w:rPr>
        <w:t xml:space="preserve">all’interno </w:t>
      </w:r>
      <w:r>
        <w:rPr>
          <w:rFonts w:ascii="Times New Roman" w:hAnsi="Times New Roman" w:cs="Times New Roman"/>
          <w:sz w:val="24"/>
          <w:szCs w:val="24"/>
        </w:rPr>
        <w:t>erano uniformemente rive</w:t>
      </w:r>
      <w:r w:rsidR="00B97804">
        <w:rPr>
          <w:rFonts w:ascii="Times New Roman" w:hAnsi="Times New Roman" w:cs="Times New Roman"/>
          <w:sz w:val="24"/>
          <w:szCs w:val="24"/>
        </w:rPr>
        <w:t xml:space="preserve">stite da una stuccatura barocca, il pavimento da mattonelle di cemento </w:t>
      </w:r>
      <w:r>
        <w:rPr>
          <w:rFonts w:ascii="Times New Roman" w:hAnsi="Times New Roman" w:cs="Times New Roman"/>
          <w:sz w:val="24"/>
          <w:szCs w:val="24"/>
        </w:rPr>
        <w:t xml:space="preserve">e </w:t>
      </w:r>
      <w:r w:rsidR="00B97804">
        <w:rPr>
          <w:rFonts w:ascii="Times New Roman" w:hAnsi="Times New Roman" w:cs="Times New Roman"/>
          <w:sz w:val="24"/>
          <w:szCs w:val="24"/>
        </w:rPr>
        <w:t>il soffitto da una finta volta in stucco</w:t>
      </w:r>
      <w:r w:rsidR="00B97804">
        <w:rPr>
          <w:rStyle w:val="Rimandonotaapidipagina"/>
          <w:rFonts w:ascii="Times New Roman" w:hAnsi="Times New Roman" w:cs="Times New Roman"/>
          <w:sz w:val="24"/>
          <w:szCs w:val="24"/>
        </w:rPr>
        <w:footnoteReference w:id="30"/>
      </w:r>
      <w:r w:rsidR="006D2584">
        <w:rPr>
          <w:rFonts w:ascii="Times New Roman" w:hAnsi="Times New Roman" w:cs="Times New Roman"/>
          <w:sz w:val="24"/>
          <w:szCs w:val="24"/>
        </w:rPr>
        <w:t>.</w:t>
      </w:r>
      <w:r w:rsidR="00B97804">
        <w:rPr>
          <w:rFonts w:ascii="Times New Roman" w:hAnsi="Times New Roman" w:cs="Times New Roman"/>
          <w:sz w:val="24"/>
          <w:szCs w:val="24"/>
        </w:rPr>
        <w:t xml:space="preserve"> </w:t>
      </w:r>
    </w:p>
    <w:p w:rsidR="00BD5120" w:rsidRDefault="00214F7C" w:rsidP="009621F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Baroncini riporta il testo di un’iscrizione apposta nella chiesa di San</w:t>
      </w:r>
      <w:r w:rsidR="008E36D6">
        <w:rPr>
          <w:rFonts w:ascii="Times New Roman" w:hAnsi="Times New Roman" w:cs="Times New Roman"/>
          <w:sz w:val="24"/>
          <w:szCs w:val="24"/>
        </w:rPr>
        <w:t xml:space="preserve"> P</w:t>
      </w:r>
      <w:r>
        <w:rPr>
          <w:rFonts w:ascii="Times New Roman" w:hAnsi="Times New Roman" w:cs="Times New Roman"/>
          <w:sz w:val="24"/>
          <w:szCs w:val="24"/>
        </w:rPr>
        <w:t>aolo nel 1</w:t>
      </w:r>
      <w:r w:rsidR="008E36D6">
        <w:rPr>
          <w:rFonts w:ascii="Times New Roman" w:hAnsi="Times New Roman" w:cs="Times New Roman"/>
          <w:sz w:val="24"/>
          <w:szCs w:val="24"/>
        </w:rPr>
        <w:t>763</w:t>
      </w:r>
      <w:r>
        <w:rPr>
          <w:rFonts w:ascii="Times New Roman" w:hAnsi="Times New Roman" w:cs="Times New Roman"/>
          <w:sz w:val="24"/>
          <w:szCs w:val="24"/>
        </w:rPr>
        <w:t xml:space="preserve">, dalla quale apprendiamo che </w:t>
      </w:r>
      <w:r w:rsidR="008E36D6">
        <w:rPr>
          <w:rFonts w:ascii="Times New Roman" w:hAnsi="Times New Roman" w:cs="Times New Roman"/>
          <w:sz w:val="24"/>
          <w:szCs w:val="24"/>
        </w:rPr>
        <w:t xml:space="preserve">nel 1651 </w:t>
      </w:r>
      <w:r>
        <w:rPr>
          <w:rFonts w:ascii="Times New Roman" w:hAnsi="Times New Roman" w:cs="Times New Roman"/>
          <w:sz w:val="24"/>
          <w:szCs w:val="24"/>
        </w:rPr>
        <w:t>furono realizzati lavori di restauro</w:t>
      </w:r>
      <w:r>
        <w:rPr>
          <w:rStyle w:val="Rimandonotaapidipagina"/>
          <w:rFonts w:ascii="Times New Roman" w:hAnsi="Times New Roman" w:cs="Times New Roman"/>
          <w:sz w:val="24"/>
          <w:szCs w:val="24"/>
        </w:rPr>
        <w:footnoteReference w:id="31"/>
      </w:r>
      <w:r w:rsidR="006D2584">
        <w:rPr>
          <w:rFonts w:ascii="Times New Roman" w:hAnsi="Times New Roman" w:cs="Times New Roman"/>
          <w:sz w:val="24"/>
          <w:szCs w:val="24"/>
        </w:rPr>
        <w:t>:</w:t>
      </w:r>
      <w:r w:rsidR="00B045C2">
        <w:rPr>
          <w:rFonts w:ascii="Times New Roman" w:hAnsi="Times New Roman" w:cs="Times New Roman"/>
          <w:sz w:val="24"/>
          <w:szCs w:val="24"/>
        </w:rPr>
        <w:t xml:space="preserve"> i</w:t>
      </w:r>
      <w:r w:rsidR="008E36D6">
        <w:rPr>
          <w:rFonts w:ascii="Times New Roman" w:hAnsi="Times New Roman" w:cs="Times New Roman"/>
          <w:sz w:val="24"/>
          <w:szCs w:val="24"/>
        </w:rPr>
        <w:t xml:space="preserve">l Marchese Tommaso Toppi, </w:t>
      </w:r>
      <w:r w:rsidR="00E5788F">
        <w:rPr>
          <w:rFonts w:ascii="Times New Roman" w:hAnsi="Times New Roman" w:cs="Times New Roman"/>
          <w:sz w:val="24"/>
          <w:szCs w:val="24"/>
        </w:rPr>
        <w:t>promotore</w:t>
      </w:r>
      <w:r w:rsidR="008E36D6">
        <w:rPr>
          <w:rFonts w:ascii="Times New Roman" w:hAnsi="Times New Roman" w:cs="Times New Roman"/>
          <w:sz w:val="24"/>
          <w:szCs w:val="24"/>
        </w:rPr>
        <w:t xml:space="preserve"> dei </w:t>
      </w:r>
      <w:r w:rsidR="00E5788F">
        <w:rPr>
          <w:rFonts w:ascii="Times New Roman" w:hAnsi="Times New Roman" w:cs="Times New Roman"/>
          <w:sz w:val="24"/>
          <w:szCs w:val="24"/>
        </w:rPr>
        <w:t>rifacimenti</w:t>
      </w:r>
      <w:r w:rsidR="008D00A4">
        <w:rPr>
          <w:rFonts w:ascii="Times New Roman" w:hAnsi="Times New Roman" w:cs="Times New Roman"/>
          <w:sz w:val="24"/>
          <w:szCs w:val="24"/>
        </w:rPr>
        <w:t>, volle dedicare l’aula</w:t>
      </w:r>
      <w:r w:rsidR="008E36D6">
        <w:rPr>
          <w:rFonts w:ascii="Times New Roman" w:hAnsi="Times New Roman" w:cs="Times New Roman"/>
          <w:sz w:val="24"/>
          <w:szCs w:val="24"/>
        </w:rPr>
        <w:t xml:space="preserve"> a San Nicola, patrono della famiglia, ed erigerla a beneficio abbaziale</w:t>
      </w:r>
      <w:r w:rsidR="008E36D6">
        <w:rPr>
          <w:rStyle w:val="Rimandonotaapidipagina"/>
          <w:rFonts w:ascii="Times New Roman" w:hAnsi="Times New Roman" w:cs="Times New Roman"/>
          <w:sz w:val="24"/>
          <w:szCs w:val="24"/>
        </w:rPr>
        <w:footnoteReference w:id="32"/>
      </w:r>
      <w:r w:rsidR="008E36D6">
        <w:rPr>
          <w:rFonts w:ascii="Times New Roman" w:hAnsi="Times New Roman" w:cs="Times New Roman"/>
          <w:sz w:val="24"/>
          <w:szCs w:val="24"/>
        </w:rPr>
        <w:t xml:space="preserve">. </w:t>
      </w:r>
      <w:r w:rsidR="00E5788F">
        <w:rPr>
          <w:rFonts w:ascii="Times New Roman" w:hAnsi="Times New Roman" w:cs="Times New Roman"/>
          <w:sz w:val="24"/>
          <w:szCs w:val="24"/>
        </w:rPr>
        <w:t xml:space="preserve">Nel 1753 un altro membro della famiglia Toppi, Ignazio, diede avvio ai nuovi lavori di restauro che terminarono verosimilmente circa un decennio dopo, in occasione della cui conclusione venne apposta l’iscrizione tramandata dal Baroncini. </w:t>
      </w:r>
    </w:p>
    <w:p w:rsidR="00A872BD" w:rsidRDefault="00B97804" w:rsidP="009621F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Il restauro degli anni ’30 del Novecento ha provveduto a rimuovere la volta </w:t>
      </w:r>
      <w:r w:rsidR="00980033">
        <w:rPr>
          <w:rFonts w:ascii="Times New Roman" w:hAnsi="Times New Roman" w:cs="Times New Roman"/>
          <w:sz w:val="24"/>
          <w:szCs w:val="24"/>
        </w:rPr>
        <w:t>secentesca e a sostituirla con un</w:t>
      </w:r>
      <w:r w:rsidR="00361F71">
        <w:rPr>
          <w:rFonts w:ascii="Times New Roman" w:hAnsi="Times New Roman" w:cs="Times New Roman"/>
          <w:sz w:val="24"/>
          <w:szCs w:val="24"/>
        </w:rPr>
        <w:t xml:space="preserve"> tetto a capriate</w:t>
      </w:r>
      <w:r w:rsidR="00980033">
        <w:rPr>
          <w:rFonts w:ascii="Times New Roman" w:hAnsi="Times New Roman" w:cs="Times New Roman"/>
          <w:sz w:val="24"/>
          <w:szCs w:val="24"/>
        </w:rPr>
        <w:t xml:space="preserve"> posto al livello di quello antico (la chiesa secentesca era più alta e più lunga, comprendendo anche l’area del pronao)</w:t>
      </w:r>
      <w:r w:rsidR="00980033">
        <w:rPr>
          <w:rStyle w:val="Rimandonotaapidipagina"/>
          <w:rFonts w:ascii="Times New Roman" w:hAnsi="Times New Roman" w:cs="Times New Roman"/>
          <w:sz w:val="24"/>
          <w:szCs w:val="24"/>
        </w:rPr>
        <w:footnoteReference w:id="33"/>
      </w:r>
      <w:r w:rsidR="00361F71">
        <w:rPr>
          <w:rFonts w:ascii="Times New Roman" w:hAnsi="Times New Roman" w:cs="Times New Roman"/>
          <w:sz w:val="24"/>
          <w:szCs w:val="24"/>
        </w:rPr>
        <w:t xml:space="preserve">, </w:t>
      </w:r>
      <w:r>
        <w:rPr>
          <w:rFonts w:ascii="Times New Roman" w:hAnsi="Times New Roman" w:cs="Times New Roman"/>
          <w:sz w:val="24"/>
          <w:szCs w:val="24"/>
        </w:rPr>
        <w:t>ra</w:t>
      </w:r>
      <w:r w:rsidR="007F2ED6">
        <w:rPr>
          <w:rFonts w:ascii="Times New Roman" w:hAnsi="Times New Roman" w:cs="Times New Roman"/>
          <w:sz w:val="24"/>
          <w:szCs w:val="24"/>
        </w:rPr>
        <w:t>schiare la stuccatura barocca da</w:t>
      </w:r>
      <w:r>
        <w:rPr>
          <w:rFonts w:ascii="Times New Roman" w:hAnsi="Times New Roman" w:cs="Times New Roman"/>
          <w:sz w:val="24"/>
          <w:szCs w:val="24"/>
        </w:rPr>
        <w:t>lle pareti e sopprimere gli altari laterali</w:t>
      </w:r>
      <w:r>
        <w:rPr>
          <w:rStyle w:val="Rimandonotaapidipagina"/>
          <w:rFonts w:ascii="Times New Roman" w:hAnsi="Times New Roman" w:cs="Times New Roman"/>
          <w:sz w:val="24"/>
          <w:szCs w:val="24"/>
        </w:rPr>
        <w:footnoteReference w:id="34"/>
      </w:r>
      <w:r w:rsidR="006D2584">
        <w:rPr>
          <w:rFonts w:ascii="Times New Roman" w:hAnsi="Times New Roman" w:cs="Times New Roman"/>
          <w:sz w:val="24"/>
          <w:szCs w:val="24"/>
        </w:rPr>
        <w:t>.</w:t>
      </w:r>
      <w:r w:rsidR="009A5AF5">
        <w:rPr>
          <w:rFonts w:ascii="Times New Roman" w:hAnsi="Times New Roman" w:cs="Times New Roman"/>
          <w:sz w:val="24"/>
          <w:szCs w:val="24"/>
        </w:rPr>
        <w:t xml:space="preserve"> È in questo momento che con tutta probabilità </w:t>
      </w:r>
      <w:r w:rsidR="00350D0E">
        <w:rPr>
          <w:rFonts w:ascii="Times New Roman" w:hAnsi="Times New Roman" w:cs="Times New Roman"/>
          <w:sz w:val="24"/>
          <w:szCs w:val="24"/>
        </w:rPr>
        <w:t>tornarono alla luce i lacerti di affreschi medievali conservati sulla parete destra della chiesa di San Paolo.</w:t>
      </w:r>
      <w:r w:rsidR="004D3ECB">
        <w:rPr>
          <w:rFonts w:ascii="Times New Roman" w:hAnsi="Times New Roman" w:cs="Times New Roman"/>
          <w:sz w:val="24"/>
          <w:szCs w:val="24"/>
        </w:rPr>
        <w:t xml:space="preserve"> </w:t>
      </w:r>
    </w:p>
    <w:p w:rsidR="002E002E" w:rsidRDefault="00600020" w:rsidP="009621F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Si è già</w:t>
      </w:r>
      <w:r w:rsidR="002E002E">
        <w:rPr>
          <w:rFonts w:ascii="Times New Roman" w:hAnsi="Times New Roman" w:cs="Times New Roman"/>
          <w:sz w:val="24"/>
          <w:szCs w:val="24"/>
        </w:rPr>
        <w:t xml:space="preserve"> accennato al fatto che l’iscrizione in versi leonini ritrovata sullo stipite del portale seicentesco</w:t>
      </w:r>
      <w:r w:rsidR="00DD6BA1">
        <w:rPr>
          <w:rFonts w:ascii="Times New Roman" w:hAnsi="Times New Roman" w:cs="Times New Roman"/>
          <w:sz w:val="24"/>
          <w:szCs w:val="24"/>
        </w:rPr>
        <w:t xml:space="preserve"> di S</w:t>
      </w:r>
      <w:r>
        <w:rPr>
          <w:rFonts w:ascii="Times New Roman" w:hAnsi="Times New Roman" w:cs="Times New Roman"/>
          <w:sz w:val="24"/>
          <w:szCs w:val="24"/>
        </w:rPr>
        <w:t xml:space="preserve">an Paolo riportasse la data </w:t>
      </w:r>
      <w:r w:rsidR="00FD6F99">
        <w:rPr>
          <w:rFonts w:ascii="Times New Roman" w:hAnsi="Times New Roman" w:cs="Times New Roman"/>
          <w:sz w:val="24"/>
          <w:szCs w:val="24"/>
        </w:rPr>
        <w:t>“MCLX</w:t>
      </w:r>
      <w:r w:rsidR="00DD6BA1">
        <w:rPr>
          <w:rFonts w:ascii="Times New Roman" w:hAnsi="Times New Roman" w:cs="Times New Roman"/>
          <w:sz w:val="24"/>
          <w:szCs w:val="24"/>
        </w:rPr>
        <w:t>VII” e che vi fosse citato il solo Pietro</w:t>
      </w:r>
      <w:r w:rsidR="00A04BFC">
        <w:rPr>
          <w:rStyle w:val="Rimandonotaapidipagina"/>
          <w:rFonts w:ascii="Times New Roman" w:hAnsi="Times New Roman" w:cs="Times New Roman"/>
          <w:sz w:val="24"/>
          <w:szCs w:val="24"/>
        </w:rPr>
        <w:footnoteReference w:id="35"/>
      </w:r>
      <w:r w:rsidR="006D2584">
        <w:rPr>
          <w:rFonts w:ascii="Times New Roman" w:hAnsi="Times New Roman" w:cs="Times New Roman"/>
          <w:sz w:val="24"/>
          <w:szCs w:val="24"/>
        </w:rPr>
        <w:t>.</w:t>
      </w:r>
      <w:r w:rsidR="00B31F05">
        <w:rPr>
          <w:rFonts w:ascii="Times New Roman" w:hAnsi="Times New Roman" w:cs="Times New Roman"/>
          <w:sz w:val="24"/>
          <w:szCs w:val="24"/>
        </w:rPr>
        <w:t xml:space="preserve"> </w:t>
      </w:r>
    </w:p>
    <w:p w:rsidR="008875CF" w:rsidRDefault="00B66324" w:rsidP="009621F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Tuttavia, i documenti e le testimonianze in nostro possesso</w:t>
      </w:r>
      <w:r w:rsidR="004262A5">
        <w:rPr>
          <w:rFonts w:ascii="Times New Roman" w:hAnsi="Times New Roman" w:cs="Times New Roman"/>
          <w:sz w:val="24"/>
          <w:szCs w:val="24"/>
        </w:rPr>
        <w:t xml:space="preserve"> </w:t>
      </w:r>
      <w:r w:rsidR="003406D4">
        <w:rPr>
          <w:rFonts w:ascii="Times New Roman" w:hAnsi="Times New Roman" w:cs="Times New Roman"/>
          <w:sz w:val="24"/>
          <w:szCs w:val="24"/>
        </w:rPr>
        <w:t>permetterebbero di aprire interessanti interrogativi</w:t>
      </w:r>
      <w:r w:rsidR="0001324C">
        <w:rPr>
          <w:rFonts w:ascii="Times New Roman" w:hAnsi="Times New Roman" w:cs="Times New Roman"/>
          <w:sz w:val="24"/>
          <w:szCs w:val="24"/>
        </w:rPr>
        <w:t>. Che le chiese fossero due e non una come affermava il Baroncini, è confermato dal diploma di Lotario III del 1137 («</w:t>
      </w:r>
      <w:r w:rsidR="0001324C" w:rsidRPr="0001324C">
        <w:rPr>
          <w:rFonts w:ascii="Times New Roman" w:hAnsi="Times New Roman" w:cs="Times New Roman"/>
          <w:i/>
          <w:sz w:val="24"/>
          <w:szCs w:val="24"/>
        </w:rPr>
        <w:t>ecclesia s. Petri in civitate teatina vetere, et ibidem iuxta ecclesia s. Pauli[…]</w:t>
      </w:r>
      <w:r w:rsidR="0001324C">
        <w:rPr>
          <w:rFonts w:ascii="Times New Roman" w:hAnsi="Times New Roman" w:cs="Times New Roman"/>
          <w:sz w:val="24"/>
          <w:szCs w:val="24"/>
        </w:rPr>
        <w:t xml:space="preserve">), </w:t>
      </w:r>
      <w:r w:rsidR="008D00A4">
        <w:rPr>
          <w:rFonts w:ascii="Times New Roman" w:hAnsi="Times New Roman" w:cs="Times New Roman"/>
          <w:sz w:val="24"/>
          <w:szCs w:val="24"/>
        </w:rPr>
        <w:t xml:space="preserve">così come non abbiamo motivi per dubitare che la </w:t>
      </w:r>
      <w:r w:rsidR="0001324C">
        <w:rPr>
          <w:rFonts w:ascii="Times New Roman" w:hAnsi="Times New Roman" w:cs="Times New Roman"/>
          <w:sz w:val="24"/>
          <w:szCs w:val="24"/>
        </w:rPr>
        <w:t>prima cella sia quella dedicata a Sa</w:t>
      </w:r>
      <w:r w:rsidR="007F2ED6">
        <w:rPr>
          <w:rFonts w:ascii="Times New Roman" w:hAnsi="Times New Roman" w:cs="Times New Roman"/>
          <w:sz w:val="24"/>
          <w:szCs w:val="24"/>
        </w:rPr>
        <w:t>n</w:t>
      </w:r>
      <w:r w:rsidR="0001324C">
        <w:rPr>
          <w:rFonts w:ascii="Times New Roman" w:hAnsi="Times New Roman" w:cs="Times New Roman"/>
          <w:sz w:val="24"/>
          <w:szCs w:val="24"/>
        </w:rPr>
        <w:t xml:space="preserve"> Paolo e la s</w:t>
      </w:r>
      <w:r w:rsidR="008D00A4">
        <w:rPr>
          <w:rFonts w:ascii="Times New Roman" w:hAnsi="Times New Roman" w:cs="Times New Roman"/>
          <w:sz w:val="24"/>
          <w:szCs w:val="24"/>
        </w:rPr>
        <w:t>econda, distrutta, a San Pietro. Tuttavia, l</w:t>
      </w:r>
      <w:r w:rsidR="00105230">
        <w:rPr>
          <w:rFonts w:ascii="Times New Roman" w:hAnsi="Times New Roman" w:cs="Times New Roman"/>
          <w:sz w:val="24"/>
          <w:szCs w:val="24"/>
        </w:rPr>
        <w:t xml:space="preserve">’iscrizione leonina del 1167 </w:t>
      </w:r>
      <w:r w:rsidR="0001324C">
        <w:rPr>
          <w:rFonts w:ascii="Times New Roman" w:hAnsi="Times New Roman" w:cs="Times New Roman"/>
          <w:sz w:val="24"/>
          <w:szCs w:val="24"/>
        </w:rPr>
        <w:t xml:space="preserve">era posta sullo stipite </w:t>
      </w:r>
      <w:r w:rsidR="003406D4">
        <w:rPr>
          <w:rFonts w:ascii="Times New Roman" w:hAnsi="Times New Roman" w:cs="Times New Roman"/>
          <w:sz w:val="24"/>
          <w:szCs w:val="24"/>
        </w:rPr>
        <w:t>del portale seicentesco</w:t>
      </w:r>
      <w:r w:rsidR="0001324C">
        <w:rPr>
          <w:rFonts w:ascii="Times New Roman" w:hAnsi="Times New Roman" w:cs="Times New Roman"/>
          <w:sz w:val="24"/>
          <w:szCs w:val="24"/>
        </w:rPr>
        <w:t xml:space="preserve"> del primo tempio</w:t>
      </w:r>
      <w:r w:rsidR="003406D4">
        <w:rPr>
          <w:rFonts w:ascii="Times New Roman" w:hAnsi="Times New Roman" w:cs="Times New Roman"/>
          <w:sz w:val="24"/>
          <w:szCs w:val="24"/>
        </w:rPr>
        <w:t>, nonostante vi fosse citato Pietro</w:t>
      </w:r>
      <w:r w:rsidR="008875CF">
        <w:rPr>
          <w:rFonts w:ascii="Times New Roman" w:hAnsi="Times New Roman" w:cs="Times New Roman"/>
          <w:sz w:val="24"/>
          <w:szCs w:val="24"/>
        </w:rPr>
        <w:t xml:space="preserve"> e non Paolo. </w:t>
      </w:r>
      <w:r w:rsidR="008D00A4">
        <w:rPr>
          <w:rFonts w:ascii="Times New Roman" w:hAnsi="Times New Roman" w:cs="Times New Roman"/>
          <w:sz w:val="24"/>
          <w:szCs w:val="24"/>
        </w:rPr>
        <w:t xml:space="preserve">E questa è notizia </w:t>
      </w:r>
      <w:r w:rsidR="00C11DF0">
        <w:rPr>
          <w:rFonts w:ascii="Times New Roman" w:hAnsi="Times New Roman" w:cs="Times New Roman"/>
          <w:sz w:val="24"/>
          <w:szCs w:val="24"/>
        </w:rPr>
        <w:t xml:space="preserve">interessante. Potrebbe certo essere stata </w:t>
      </w:r>
      <w:r w:rsidR="003406D4">
        <w:rPr>
          <w:rFonts w:ascii="Times New Roman" w:hAnsi="Times New Roman" w:cs="Times New Roman"/>
          <w:sz w:val="24"/>
          <w:szCs w:val="24"/>
        </w:rPr>
        <w:t xml:space="preserve">spostata da un tempio all’altro </w:t>
      </w:r>
      <w:r w:rsidR="00C11DF0">
        <w:rPr>
          <w:rFonts w:ascii="Times New Roman" w:hAnsi="Times New Roman" w:cs="Times New Roman"/>
          <w:sz w:val="24"/>
          <w:szCs w:val="24"/>
        </w:rPr>
        <w:t xml:space="preserve">in un’epoca imprecisata, forse in occasione </w:t>
      </w:r>
      <w:r w:rsidR="008875CF">
        <w:rPr>
          <w:rFonts w:ascii="Times New Roman" w:hAnsi="Times New Roman" w:cs="Times New Roman"/>
          <w:sz w:val="24"/>
          <w:szCs w:val="24"/>
        </w:rPr>
        <w:t xml:space="preserve">del restauro barocco, </w:t>
      </w:r>
      <w:r w:rsidR="00C11DF0">
        <w:rPr>
          <w:rFonts w:ascii="Times New Roman" w:hAnsi="Times New Roman" w:cs="Times New Roman"/>
          <w:sz w:val="24"/>
          <w:szCs w:val="24"/>
        </w:rPr>
        <w:t xml:space="preserve">ma </w:t>
      </w:r>
      <w:r w:rsidR="003406D4">
        <w:rPr>
          <w:rFonts w:ascii="Times New Roman" w:hAnsi="Times New Roman" w:cs="Times New Roman"/>
          <w:sz w:val="24"/>
          <w:szCs w:val="24"/>
        </w:rPr>
        <w:t xml:space="preserve">non è </w:t>
      </w:r>
      <w:r w:rsidR="00C11DF0">
        <w:rPr>
          <w:rFonts w:ascii="Times New Roman" w:hAnsi="Times New Roman" w:cs="Times New Roman"/>
          <w:sz w:val="24"/>
          <w:szCs w:val="24"/>
        </w:rPr>
        <w:t>dato</w:t>
      </w:r>
      <w:r w:rsidR="008D00A4">
        <w:rPr>
          <w:rFonts w:ascii="Times New Roman" w:hAnsi="Times New Roman" w:cs="Times New Roman"/>
          <w:sz w:val="24"/>
          <w:szCs w:val="24"/>
        </w:rPr>
        <w:t xml:space="preserve"> </w:t>
      </w:r>
      <w:r w:rsidR="003406D4">
        <w:rPr>
          <w:rFonts w:ascii="Times New Roman" w:hAnsi="Times New Roman" w:cs="Times New Roman"/>
          <w:sz w:val="24"/>
          <w:szCs w:val="24"/>
        </w:rPr>
        <w:t xml:space="preserve">saperlo. </w:t>
      </w:r>
    </w:p>
    <w:p w:rsidR="00CB1719" w:rsidRDefault="008875CF" w:rsidP="009621FF">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A rendere problematica, ma per questo più interessante, la questione, interviene il lacerto di affresco più antico ritrovato sulla parete del primo tempio. </w:t>
      </w:r>
    </w:p>
    <w:p w:rsidR="00EE57CA" w:rsidRDefault="00CB1719" w:rsidP="009621F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Citato da Robotti in </w:t>
      </w:r>
      <w:r w:rsidRPr="00DF14EE">
        <w:rPr>
          <w:rFonts w:ascii="Times New Roman" w:hAnsi="Times New Roman" w:cs="Times New Roman"/>
          <w:i/>
          <w:sz w:val="24"/>
          <w:szCs w:val="24"/>
        </w:rPr>
        <w:t>Chieti, città d’arte</w:t>
      </w:r>
      <w:r>
        <w:rPr>
          <w:rFonts w:ascii="Times New Roman" w:hAnsi="Times New Roman" w:cs="Times New Roman"/>
          <w:sz w:val="24"/>
          <w:szCs w:val="24"/>
        </w:rPr>
        <w:t xml:space="preserve"> come «affresco duecentesco che rappresenta San Paolo»</w:t>
      </w:r>
      <w:r>
        <w:rPr>
          <w:rStyle w:val="Rimandonotaapidipagina"/>
          <w:rFonts w:ascii="Times New Roman" w:hAnsi="Times New Roman" w:cs="Times New Roman"/>
          <w:sz w:val="24"/>
          <w:szCs w:val="24"/>
        </w:rPr>
        <w:footnoteReference w:id="36"/>
      </w:r>
      <w:r>
        <w:rPr>
          <w:rFonts w:ascii="Times New Roman" w:hAnsi="Times New Roman" w:cs="Times New Roman"/>
          <w:sz w:val="24"/>
          <w:szCs w:val="24"/>
        </w:rPr>
        <w:t>,</w:t>
      </w:r>
      <w:r w:rsidR="00776565">
        <w:rPr>
          <w:rFonts w:ascii="Times New Roman" w:hAnsi="Times New Roman" w:cs="Times New Roman"/>
          <w:sz w:val="24"/>
          <w:szCs w:val="24"/>
        </w:rPr>
        <w:t xml:space="preserve"> </w:t>
      </w:r>
      <w:r w:rsidR="0042268A">
        <w:rPr>
          <w:rFonts w:ascii="Times New Roman" w:hAnsi="Times New Roman" w:cs="Times New Roman"/>
          <w:sz w:val="24"/>
          <w:szCs w:val="24"/>
        </w:rPr>
        <w:t>raffigura</w:t>
      </w:r>
      <w:r w:rsidR="00834846">
        <w:rPr>
          <w:rFonts w:ascii="Times New Roman" w:hAnsi="Times New Roman" w:cs="Times New Roman"/>
          <w:sz w:val="24"/>
          <w:szCs w:val="24"/>
        </w:rPr>
        <w:t>, assisa in posizione rigidamente frontale,</w:t>
      </w:r>
      <w:r w:rsidR="008875CF">
        <w:rPr>
          <w:rFonts w:ascii="Times New Roman" w:hAnsi="Times New Roman" w:cs="Times New Roman"/>
          <w:sz w:val="24"/>
          <w:szCs w:val="24"/>
        </w:rPr>
        <w:t xml:space="preserve"> </w:t>
      </w:r>
      <w:r w:rsidR="00834846">
        <w:rPr>
          <w:rFonts w:ascii="Times New Roman" w:hAnsi="Times New Roman" w:cs="Times New Roman"/>
          <w:sz w:val="24"/>
          <w:szCs w:val="24"/>
        </w:rPr>
        <w:t xml:space="preserve">la figura nimbata di </w:t>
      </w:r>
      <w:r w:rsidR="008875CF">
        <w:rPr>
          <w:rFonts w:ascii="Times New Roman" w:hAnsi="Times New Roman" w:cs="Times New Roman"/>
          <w:sz w:val="24"/>
          <w:szCs w:val="24"/>
        </w:rPr>
        <w:t>un uom</w:t>
      </w:r>
      <w:r w:rsidR="00834846">
        <w:rPr>
          <w:rFonts w:ascii="Times New Roman" w:hAnsi="Times New Roman" w:cs="Times New Roman"/>
          <w:sz w:val="24"/>
          <w:szCs w:val="24"/>
        </w:rPr>
        <w:t>o</w:t>
      </w:r>
      <w:r w:rsidR="008875CF">
        <w:rPr>
          <w:rFonts w:ascii="Times New Roman" w:hAnsi="Times New Roman" w:cs="Times New Roman"/>
          <w:sz w:val="24"/>
          <w:szCs w:val="24"/>
        </w:rPr>
        <w:t xml:space="preserve"> barbuto</w:t>
      </w:r>
      <w:r w:rsidR="00834846">
        <w:rPr>
          <w:rFonts w:ascii="Times New Roman" w:hAnsi="Times New Roman" w:cs="Times New Roman"/>
          <w:sz w:val="24"/>
          <w:szCs w:val="24"/>
        </w:rPr>
        <w:t xml:space="preserve">, la cui iconografia non può che far pensare a San Pietro. </w:t>
      </w:r>
      <w:r w:rsidR="00EE57CA">
        <w:rPr>
          <w:rFonts w:ascii="Times New Roman" w:hAnsi="Times New Roman" w:cs="Times New Roman"/>
          <w:sz w:val="24"/>
          <w:szCs w:val="24"/>
        </w:rPr>
        <w:t>Certo, l’affresco potrebbe essere ciò che resta di un pro</w:t>
      </w:r>
      <w:r w:rsidR="00C11DF0">
        <w:rPr>
          <w:rFonts w:ascii="Times New Roman" w:hAnsi="Times New Roman" w:cs="Times New Roman"/>
          <w:sz w:val="24"/>
          <w:szCs w:val="24"/>
        </w:rPr>
        <w:t xml:space="preserve">gramma decorativo più vasto ed essersi </w:t>
      </w:r>
      <w:r w:rsidR="00EE57CA">
        <w:rPr>
          <w:rFonts w:ascii="Times New Roman" w:hAnsi="Times New Roman" w:cs="Times New Roman"/>
          <w:sz w:val="24"/>
          <w:szCs w:val="24"/>
        </w:rPr>
        <w:t xml:space="preserve">conservata fino a noi la sola immagine di Pietro. Quello che </w:t>
      </w:r>
      <w:r w:rsidR="00BB1D0E">
        <w:rPr>
          <w:rFonts w:ascii="Times New Roman" w:hAnsi="Times New Roman" w:cs="Times New Roman"/>
          <w:sz w:val="24"/>
          <w:szCs w:val="24"/>
        </w:rPr>
        <w:t>ci sentiamo di ipotizzare, alla luce di quanto detto finora,</w:t>
      </w:r>
      <w:r w:rsidR="00EE57CA">
        <w:rPr>
          <w:rFonts w:ascii="Times New Roman" w:hAnsi="Times New Roman" w:cs="Times New Roman"/>
          <w:sz w:val="24"/>
          <w:szCs w:val="24"/>
        </w:rPr>
        <w:t xml:space="preserve"> è che il culto dei due santi dedicatari delle chiese fosse celebrato congiuntamente, come se le due </w:t>
      </w:r>
      <w:r w:rsidR="00BB1D0E">
        <w:rPr>
          <w:rFonts w:ascii="Times New Roman" w:hAnsi="Times New Roman" w:cs="Times New Roman"/>
          <w:sz w:val="24"/>
          <w:szCs w:val="24"/>
        </w:rPr>
        <w:t>aule</w:t>
      </w:r>
      <w:r w:rsidR="00EE57CA">
        <w:rPr>
          <w:rFonts w:ascii="Times New Roman" w:hAnsi="Times New Roman" w:cs="Times New Roman"/>
          <w:sz w:val="24"/>
          <w:szCs w:val="24"/>
        </w:rPr>
        <w:t xml:space="preserve"> non </w:t>
      </w:r>
      <w:r w:rsidR="00776565">
        <w:rPr>
          <w:rFonts w:ascii="Times New Roman" w:hAnsi="Times New Roman" w:cs="Times New Roman"/>
          <w:sz w:val="24"/>
          <w:szCs w:val="24"/>
        </w:rPr>
        <w:t>fossero</w:t>
      </w:r>
      <w:r w:rsidR="00EE57CA">
        <w:rPr>
          <w:rFonts w:ascii="Times New Roman" w:hAnsi="Times New Roman" w:cs="Times New Roman"/>
          <w:sz w:val="24"/>
          <w:szCs w:val="24"/>
        </w:rPr>
        <w:t xml:space="preserve"> entità distinte ma una sola</w:t>
      </w:r>
      <w:r w:rsidR="00721A06">
        <w:rPr>
          <w:rFonts w:ascii="Times New Roman" w:hAnsi="Times New Roman" w:cs="Times New Roman"/>
          <w:sz w:val="24"/>
          <w:szCs w:val="24"/>
        </w:rPr>
        <w:t>, e</w:t>
      </w:r>
      <w:r w:rsidR="00EE57CA">
        <w:rPr>
          <w:rFonts w:ascii="Times New Roman" w:hAnsi="Times New Roman" w:cs="Times New Roman"/>
          <w:sz w:val="24"/>
          <w:szCs w:val="24"/>
        </w:rPr>
        <w:t xml:space="preserve"> che </w:t>
      </w:r>
      <w:r w:rsidR="00721A06">
        <w:rPr>
          <w:rFonts w:ascii="Times New Roman" w:hAnsi="Times New Roman" w:cs="Times New Roman"/>
          <w:sz w:val="24"/>
          <w:szCs w:val="24"/>
        </w:rPr>
        <w:t xml:space="preserve">per entrambe le celle fosse stato pensato </w:t>
      </w:r>
      <w:r w:rsidR="00144BC3">
        <w:rPr>
          <w:rFonts w:ascii="Times New Roman" w:hAnsi="Times New Roman" w:cs="Times New Roman"/>
          <w:sz w:val="24"/>
          <w:szCs w:val="24"/>
        </w:rPr>
        <w:t>un</w:t>
      </w:r>
      <w:r w:rsidR="00A474EE">
        <w:rPr>
          <w:rFonts w:ascii="Times New Roman" w:hAnsi="Times New Roman" w:cs="Times New Roman"/>
          <w:sz w:val="24"/>
          <w:szCs w:val="24"/>
        </w:rPr>
        <w:t xml:space="preserve"> unico programma iconografico</w:t>
      </w:r>
      <w:r w:rsidR="00144BC3">
        <w:rPr>
          <w:rFonts w:ascii="Times New Roman" w:hAnsi="Times New Roman" w:cs="Times New Roman"/>
          <w:sz w:val="24"/>
          <w:szCs w:val="24"/>
        </w:rPr>
        <w:t>.</w:t>
      </w:r>
    </w:p>
    <w:p w:rsidR="00B95BB8" w:rsidRDefault="00214F6D" w:rsidP="009621F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Con tutta probabilità dunque le pareti nude della chiesetta si presentavano allo scorcio del XIII secolo interamente affrescate; attualmente gli unici due brani superstiti si trovano sulla parete destra della navata</w:t>
      </w:r>
      <w:r w:rsidR="00B93BB7">
        <w:rPr>
          <w:rFonts w:ascii="Times New Roman" w:hAnsi="Times New Roman" w:cs="Times New Roman"/>
          <w:sz w:val="24"/>
          <w:szCs w:val="24"/>
        </w:rPr>
        <w:t xml:space="preserve"> della prima chiesa</w:t>
      </w:r>
      <w:r>
        <w:rPr>
          <w:rFonts w:ascii="Times New Roman" w:hAnsi="Times New Roman" w:cs="Times New Roman"/>
          <w:sz w:val="24"/>
          <w:szCs w:val="24"/>
        </w:rPr>
        <w:t>. Si tratta d</w:t>
      </w:r>
      <w:r w:rsidR="007F2ED6">
        <w:rPr>
          <w:rFonts w:ascii="Times New Roman" w:hAnsi="Times New Roman" w:cs="Times New Roman"/>
          <w:sz w:val="24"/>
          <w:szCs w:val="24"/>
        </w:rPr>
        <w:t>ella già ricordata immagine di s</w:t>
      </w:r>
      <w:r>
        <w:rPr>
          <w:rFonts w:ascii="Times New Roman" w:hAnsi="Times New Roman" w:cs="Times New Roman"/>
          <w:sz w:val="24"/>
          <w:szCs w:val="24"/>
        </w:rPr>
        <w:t xml:space="preserve">an Pietro assiso, e </w:t>
      </w:r>
      <w:r w:rsidR="00A44590">
        <w:rPr>
          <w:rFonts w:ascii="Times New Roman" w:hAnsi="Times New Roman" w:cs="Times New Roman"/>
          <w:sz w:val="24"/>
          <w:szCs w:val="24"/>
        </w:rPr>
        <w:t>di una figura femminile, anch’essa in posizione frontale. Il san Pietro è abbigliato con una tunica azzurra sopra la quale</w:t>
      </w:r>
      <w:r w:rsidR="00813538">
        <w:rPr>
          <w:rFonts w:ascii="Times New Roman" w:hAnsi="Times New Roman" w:cs="Times New Roman"/>
          <w:sz w:val="24"/>
          <w:szCs w:val="24"/>
        </w:rPr>
        <w:t xml:space="preserve"> è posto</w:t>
      </w:r>
      <w:r w:rsidR="00A44590">
        <w:rPr>
          <w:rFonts w:ascii="Times New Roman" w:hAnsi="Times New Roman" w:cs="Times New Roman"/>
          <w:sz w:val="24"/>
          <w:szCs w:val="24"/>
        </w:rPr>
        <w:t xml:space="preserve"> un mantello color ocra</w:t>
      </w:r>
      <w:r w:rsidR="00813538">
        <w:rPr>
          <w:rFonts w:ascii="Times New Roman" w:hAnsi="Times New Roman" w:cs="Times New Roman"/>
          <w:sz w:val="24"/>
          <w:szCs w:val="24"/>
        </w:rPr>
        <w:t xml:space="preserve"> che copre la parte sinistra del corpo. L’immagine è deteriorat</w:t>
      </w:r>
      <w:r w:rsidR="00721A06">
        <w:rPr>
          <w:rFonts w:ascii="Times New Roman" w:hAnsi="Times New Roman" w:cs="Times New Roman"/>
          <w:sz w:val="24"/>
          <w:szCs w:val="24"/>
        </w:rPr>
        <w:t xml:space="preserve">a ma la patina del tempo non </w:t>
      </w:r>
      <w:r w:rsidR="00813538">
        <w:rPr>
          <w:rFonts w:ascii="Times New Roman" w:hAnsi="Times New Roman" w:cs="Times New Roman"/>
          <w:sz w:val="24"/>
          <w:szCs w:val="24"/>
        </w:rPr>
        <w:t>impedisce di riconoscerne l’alta qualità; i colori sono vivaci e apposti con maestria, le pieghe delle vesti realizzate con pennellate di colore</w:t>
      </w:r>
      <w:r w:rsidR="00776565">
        <w:rPr>
          <w:rFonts w:ascii="Times New Roman" w:hAnsi="Times New Roman" w:cs="Times New Roman"/>
          <w:sz w:val="24"/>
          <w:szCs w:val="24"/>
        </w:rPr>
        <w:t xml:space="preserve"> più scuro</w:t>
      </w:r>
      <w:r w:rsidR="00813538">
        <w:rPr>
          <w:rFonts w:ascii="Times New Roman" w:hAnsi="Times New Roman" w:cs="Times New Roman"/>
          <w:sz w:val="24"/>
          <w:szCs w:val="24"/>
        </w:rPr>
        <w:t xml:space="preserve"> che </w:t>
      </w:r>
      <w:r w:rsidR="00BE4BBB">
        <w:rPr>
          <w:rFonts w:ascii="Times New Roman" w:hAnsi="Times New Roman" w:cs="Times New Roman"/>
          <w:sz w:val="24"/>
          <w:szCs w:val="24"/>
        </w:rPr>
        <w:t xml:space="preserve">dimostrano un tentativo di ricerca di profondità </w:t>
      </w:r>
      <w:r w:rsidR="00171859">
        <w:rPr>
          <w:rFonts w:ascii="Times New Roman" w:hAnsi="Times New Roman" w:cs="Times New Roman"/>
          <w:sz w:val="24"/>
          <w:szCs w:val="24"/>
        </w:rPr>
        <w:t>donan</w:t>
      </w:r>
      <w:r w:rsidR="007F2ED6">
        <w:rPr>
          <w:rFonts w:ascii="Times New Roman" w:hAnsi="Times New Roman" w:cs="Times New Roman"/>
          <w:sz w:val="24"/>
          <w:szCs w:val="24"/>
        </w:rPr>
        <w:t>d</w:t>
      </w:r>
      <w:r w:rsidR="00171859">
        <w:rPr>
          <w:rFonts w:ascii="Times New Roman" w:hAnsi="Times New Roman" w:cs="Times New Roman"/>
          <w:sz w:val="24"/>
          <w:szCs w:val="24"/>
        </w:rPr>
        <w:t xml:space="preserve">o al corpo </w:t>
      </w:r>
      <w:r w:rsidR="00BE4BBB">
        <w:rPr>
          <w:rFonts w:ascii="Times New Roman" w:hAnsi="Times New Roman" w:cs="Times New Roman"/>
          <w:sz w:val="24"/>
          <w:szCs w:val="24"/>
        </w:rPr>
        <w:t>un accenno di</w:t>
      </w:r>
      <w:r w:rsidR="00171859">
        <w:rPr>
          <w:rFonts w:ascii="Times New Roman" w:hAnsi="Times New Roman" w:cs="Times New Roman"/>
          <w:sz w:val="24"/>
          <w:szCs w:val="24"/>
        </w:rPr>
        <w:t xml:space="preserve"> volumetria. La tunica del santo infatti si fa più frastagliata in corrispondenza del braccio destro, piegato forse a reggere </w:t>
      </w:r>
      <w:r w:rsidR="00481793">
        <w:rPr>
          <w:rFonts w:ascii="Times New Roman" w:hAnsi="Times New Roman" w:cs="Times New Roman"/>
          <w:sz w:val="24"/>
          <w:szCs w:val="24"/>
        </w:rPr>
        <w:t>qualcosa o in atto di benedire.</w:t>
      </w:r>
      <w:r w:rsidR="00171859">
        <w:rPr>
          <w:rFonts w:ascii="Times New Roman" w:hAnsi="Times New Roman" w:cs="Times New Roman"/>
          <w:sz w:val="24"/>
          <w:szCs w:val="24"/>
        </w:rPr>
        <w:t xml:space="preserve"> La parte inferiore dell’immagine è perduta ma l’impostazione della figura permette di ipotizzare f</w:t>
      </w:r>
      <w:r w:rsidR="00481793">
        <w:rPr>
          <w:rFonts w:ascii="Times New Roman" w:hAnsi="Times New Roman" w:cs="Times New Roman"/>
          <w:sz w:val="24"/>
          <w:szCs w:val="24"/>
        </w:rPr>
        <w:t xml:space="preserve">osse seduto su uno scranno. </w:t>
      </w:r>
      <w:r w:rsidR="00C2042E">
        <w:rPr>
          <w:rFonts w:ascii="Times New Roman" w:hAnsi="Times New Roman" w:cs="Times New Roman"/>
          <w:sz w:val="24"/>
          <w:szCs w:val="24"/>
        </w:rPr>
        <w:t>Il volto è circondato da una folta barba</w:t>
      </w:r>
      <w:r w:rsidR="003972AA">
        <w:rPr>
          <w:rFonts w:ascii="Times New Roman" w:hAnsi="Times New Roman" w:cs="Times New Roman"/>
          <w:sz w:val="24"/>
          <w:szCs w:val="24"/>
        </w:rPr>
        <w:t>, che scende a boccoli sotto il mento, e i capelli, ordinati dietro le piccole orecchie, formano sulla fronte due particolarissimi boccoli, che non trovano confronti negli affreschi coevi.</w:t>
      </w:r>
    </w:p>
    <w:p w:rsidR="00A177D4" w:rsidRDefault="00834846" w:rsidP="009621F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Anche se l’immagine è deterior</w:t>
      </w:r>
      <w:r w:rsidR="00144BC3">
        <w:rPr>
          <w:rFonts w:ascii="Times New Roman" w:hAnsi="Times New Roman" w:cs="Times New Roman"/>
          <w:sz w:val="24"/>
          <w:szCs w:val="24"/>
        </w:rPr>
        <w:t xml:space="preserve">ata dal tempo e dai restauri, la porzione di </w:t>
      </w:r>
      <w:r>
        <w:rPr>
          <w:rFonts w:ascii="Times New Roman" w:hAnsi="Times New Roman" w:cs="Times New Roman"/>
          <w:sz w:val="24"/>
          <w:szCs w:val="24"/>
        </w:rPr>
        <w:t>affresco è sicuramente coe</w:t>
      </w:r>
      <w:r w:rsidR="00EA2083">
        <w:rPr>
          <w:rFonts w:ascii="Times New Roman" w:hAnsi="Times New Roman" w:cs="Times New Roman"/>
          <w:sz w:val="24"/>
          <w:szCs w:val="24"/>
        </w:rPr>
        <w:t>rente con la fase costruttiva di cui è test</w:t>
      </w:r>
      <w:r w:rsidR="00A44590">
        <w:rPr>
          <w:rFonts w:ascii="Times New Roman" w:hAnsi="Times New Roman" w:cs="Times New Roman"/>
          <w:sz w:val="24"/>
          <w:szCs w:val="24"/>
        </w:rPr>
        <w:t>imonianza l’iscrizione leonina, il sesto decennio del XII secolo</w:t>
      </w:r>
      <w:r w:rsidR="00B57DF3">
        <w:rPr>
          <w:rFonts w:ascii="Times New Roman" w:hAnsi="Times New Roman" w:cs="Times New Roman"/>
          <w:sz w:val="24"/>
          <w:szCs w:val="24"/>
        </w:rPr>
        <w:t>.</w:t>
      </w:r>
      <w:r w:rsidR="00BE4BBB">
        <w:rPr>
          <w:rFonts w:ascii="Times New Roman" w:hAnsi="Times New Roman" w:cs="Times New Roman"/>
          <w:sz w:val="24"/>
          <w:szCs w:val="24"/>
        </w:rPr>
        <w:t xml:space="preserve"> </w:t>
      </w:r>
    </w:p>
    <w:p w:rsidR="001A2DC8" w:rsidRDefault="00C63365" w:rsidP="009621F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Sembrerebbe </w:t>
      </w:r>
      <w:r w:rsidR="00776565">
        <w:rPr>
          <w:rFonts w:ascii="Times New Roman" w:hAnsi="Times New Roman" w:cs="Times New Roman"/>
          <w:sz w:val="24"/>
          <w:szCs w:val="24"/>
        </w:rPr>
        <w:t xml:space="preserve">invece </w:t>
      </w:r>
      <w:r>
        <w:rPr>
          <w:rFonts w:ascii="Times New Roman" w:hAnsi="Times New Roman" w:cs="Times New Roman"/>
          <w:sz w:val="24"/>
          <w:szCs w:val="24"/>
        </w:rPr>
        <w:t>posteriore di circa un settantennio l’imma</w:t>
      </w:r>
      <w:r w:rsidR="00F36FAA">
        <w:rPr>
          <w:rFonts w:ascii="Times New Roman" w:hAnsi="Times New Roman" w:cs="Times New Roman"/>
          <w:sz w:val="24"/>
          <w:szCs w:val="24"/>
        </w:rPr>
        <w:t>gine femminile posta accanto a s</w:t>
      </w:r>
      <w:r>
        <w:rPr>
          <w:rFonts w:ascii="Times New Roman" w:hAnsi="Times New Roman" w:cs="Times New Roman"/>
          <w:sz w:val="24"/>
          <w:szCs w:val="24"/>
        </w:rPr>
        <w:t xml:space="preserve">an Pietro; </w:t>
      </w:r>
      <w:r w:rsidR="004217E3">
        <w:rPr>
          <w:rFonts w:ascii="Times New Roman" w:hAnsi="Times New Roman" w:cs="Times New Roman"/>
          <w:sz w:val="24"/>
          <w:szCs w:val="24"/>
        </w:rPr>
        <w:t>i caratteri della figura permetterebbero di collocarla intorno alla metà del XIII secolo. Da un esame dir</w:t>
      </w:r>
      <w:r w:rsidR="00DE1B3B">
        <w:rPr>
          <w:rFonts w:ascii="Times New Roman" w:hAnsi="Times New Roman" w:cs="Times New Roman"/>
          <w:sz w:val="24"/>
          <w:szCs w:val="24"/>
        </w:rPr>
        <w:t>etto della superficie pittorica</w:t>
      </w:r>
      <w:r w:rsidR="004217E3">
        <w:rPr>
          <w:rFonts w:ascii="Times New Roman" w:hAnsi="Times New Roman" w:cs="Times New Roman"/>
          <w:sz w:val="24"/>
          <w:szCs w:val="24"/>
        </w:rPr>
        <w:t xml:space="preserve"> risulta evidente che un nuovo strato di intonaco è stato steso sopra la parete affrescata alcuni decenni prima, facendole assumere così l’aspetto di un palinsesto. </w:t>
      </w:r>
      <w:r>
        <w:rPr>
          <w:rFonts w:ascii="Times New Roman" w:hAnsi="Times New Roman" w:cs="Times New Roman"/>
          <w:sz w:val="24"/>
          <w:szCs w:val="24"/>
        </w:rPr>
        <w:t>L’immagine è es</w:t>
      </w:r>
      <w:r w:rsidR="00B91D5F">
        <w:rPr>
          <w:rFonts w:ascii="Times New Roman" w:hAnsi="Times New Roman" w:cs="Times New Roman"/>
          <w:sz w:val="24"/>
          <w:szCs w:val="24"/>
        </w:rPr>
        <w:t>tremamente elegante e raffinata;</w:t>
      </w:r>
      <w:r>
        <w:rPr>
          <w:rFonts w:ascii="Times New Roman" w:hAnsi="Times New Roman" w:cs="Times New Roman"/>
          <w:sz w:val="24"/>
          <w:szCs w:val="24"/>
        </w:rPr>
        <w:t xml:space="preserve"> </w:t>
      </w:r>
      <w:r w:rsidR="00EC6353">
        <w:rPr>
          <w:rFonts w:ascii="Times New Roman" w:hAnsi="Times New Roman" w:cs="Times New Roman"/>
          <w:sz w:val="24"/>
          <w:szCs w:val="24"/>
        </w:rPr>
        <w:t>la veste color ocra, di cui è visibile solo la porzione</w:t>
      </w:r>
      <w:r w:rsidR="005B05B6">
        <w:rPr>
          <w:rFonts w:ascii="Times New Roman" w:hAnsi="Times New Roman" w:cs="Times New Roman"/>
          <w:sz w:val="24"/>
          <w:szCs w:val="24"/>
        </w:rPr>
        <w:t xml:space="preserve"> superiore, cade con morbidezza</w:t>
      </w:r>
      <w:r w:rsidR="00EC6353">
        <w:rPr>
          <w:rFonts w:ascii="Times New Roman" w:hAnsi="Times New Roman" w:cs="Times New Roman"/>
          <w:sz w:val="24"/>
          <w:szCs w:val="24"/>
        </w:rPr>
        <w:t xml:space="preserve"> formando delle pieghe </w:t>
      </w:r>
      <w:r w:rsidR="00FC770F">
        <w:rPr>
          <w:rFonts w:ascii="Times New Roman" w:hAnsi="Times New Roman" w:cs="Times New Roman"/>
          <w:sz w:val="24"/>
          <w:szCs w:val="24"/>
        </w:rPr>
        <w:t xml:space="preserve">all’altezza del petto e delle braccia </w:t>
      </w:r>
      <w:r w:rsidR="00EC6353">
        <w:rPr>
          <w:rFonts w:ascii="Times New Roman" w:hAnsi="Times New Roman" w:cs="Times New Roman"/>
          <w:sz w:val="24"/>
          <w:szCs w:val="24"/>
        </w:rPr>
        <w:lastRenderedPageBreak/>
        <w:t xml:space="preserve">rese con pennellate </w:t>
      </w:r>
      <w:r w:rsidR="00FC770F">
        <w:rPr>
          <w:rFonts w:ascii="Times New Roman" w:hAnsi="Times New Roman" w:cs="Times New Roman"/>
          <w:sz w:val="24"/>
          <w:szCs w:val="24"/>
        </w:rPr>
        <w:t xml:space="preserve">decise </w:t>
      </w:r>
      <w:r w:rsidR="00EC6353">
        <w:rPr>
          <w:rFonts w:ascii="Times New Roman" w:hAnsi="Times New Roman" w:cs="Times New Roman"/>
          <w:sz w:val="24"/>
          <w:szCs w:val="24"/>
        </w:rPr>
        <w:t>di colore p</w:t>
      </w:r>
      <w:r w:rsidR="00FC770F">
        <w:rPr>
          <w:rFonts w:ascii="Times New Roman" w:hAnsi="Times New Roman" w:cs="Times New Roman"/>
          <w:sz w:val="24"/>
          <w:szCs w:val="24"/>
        </w:rPr>
        <w:t>i</w:t>
      </w:r>
      <w:r w:rsidR="00EC6353">
        <w:rPr>
          <w:rFonts w:ascii="Times New Roman" w:hAnsi="Times New Roman" w:cs="Times New Roman"/>
          <w:sz w:val="24"/>
          <w:szCs w:val="24"/>
        </w:rPr>
        <w:t>ù scuro</w:t>
      </w:r>
      <w:r w:rsidR="00B91D5F">
        <w:rPr>
          <w:rFonts w:ascii="Times New Roman" w:hAnsi="Times New Roman" w:cs="Times New Roman"/>
          <w:sz w:val="24"/>
          <w:szCs w:val="24"/>
        </w:rPr>
        <w:t>, una m</w:t>
      </w:r>
      <w:r w:rsidR="005B05B6">
        <w:rPr>
          <w:rFonts w:ascii="Times New Roman" w:hAnsi="Times New Roman" w:cs="Times New Roman"/>
          <w:sz w:val="24"/>
          <w:szCs w:val="24"/>
        </w:rPr>
        <w:t>ano affusolata resa magi</w:t>
      </w:r>
      <w:r w:rsidR="00B91D5F">
        <w:rPr>
          <w:rFonts w:ascii="Times New Roman" w:hAnsi="Times New Roman" w:cs="Times New Roman"/>
          <w:sz w:val="24"/>
          <w:szCs w:val="24"/>
        </w:rPr>
        <w:t>stralmente stringe un libro blu e</w:t>
      </w:r>
      <w:r w:rsidR="005B05B6">
        <w:rPr>
          <w:rFonts w:ascii="Times New Roman" w:hAnsi="Times New Roman" w:cs="Times New Roman"/>
          <w:sz w:val="24"/>
          <w:szCs w:val="24"/>
        </w:rPr>
        <w:t xml:space="preserve"> il lungo collo bianco è impreziosito da un collarino nero</w:t>
      </w:r>
      <w:r w:rsidR="00B91D5F">
        <w:rPr>
          <w:rFonts w:ascii="Times New Roman" w:hAnsi="Times New Roman" w:cs="Times New Roman"/>
          <w:sz w:val="24"/>
          <w:szCs w:val="24"/>
        </w:rPr>
        <w:t>. Del volto, molto deteriorato, sono visibili un occhio, parte del naso e la pi</w:t>
      </w:r>
      <w:r w:rsidR="00DD1683">
        <w:rPr>
          <w:rFonts w:ascii="Times New Roman" w:hAnsi="Times New Roman" w:cs="Times New Roman"/>
          <w:sz w:val="24"/>
          <w:szCs w:val="24"/>
        </w:rPr>
        <w:t xml:space="preserve">ccolissima fessura della bocca. </w:t>
      </w:r>
      <w:r w:rsidR="00B91D5F">
        <w:rPr>
          <w:rFonts w:ascii="Times New Roman" w:hAnsi="Times New Roman" w:cs="Times New Roman"/>
          <w:sz w:val="24"/>
          <w:szCs w:val="24"/>
        </w:rPr>
        <w:t>Una corona azzurra e il nimbo completano la figura.</w:t>
      </w:r>
      <w:r w:rsidR="00DD1683">
        <w:rPr>
          <w:rFonts w:ascii="Times New Roman" w:hAnsi="Times New Roman" w:cs="Times New Roman"/>
          <w:sz w:val="24"/>
          <w:szCs w:val="24"/>
        </w:rPr>
        <w:t xml:space="preserve"> </w:t>
      </w:r>
    </w:p>
    <w:p w:rsidR="000F620E" w:rsidRDefault="00D67868" w:rsidP="009621F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Le due immag</w:t>
      </w:r>
      <w:r w:rsidR="00602023">
        <w:rPr>
          <w:rFonts w:ascii="Times New Roman" w:hAnsi="Times New Roman" w:cs="Times New Roman"/>
          <w:sz w:val="24"/>
          <w:szCs w:val="24"/>
        </w:rPr>
        <w:t>ini si stagliano su un fondo azzurro e sono</w:t>
      </w:r>
      <w:r>
        <w:rPr>
          <w:rFonts w:ascii="Times New Roman" w:hAnsi="Times New Roman" w:cs="Times New Roman"/>
          <w:sz w:val="24"/>
          <w:szCs w:val="24"/>
        </w:rPr>
        <w:t xml:space="preserve"> inquadrate da una cornice</w:t>
      </w:r>
      <w:r w:rsidR="00602023">
        <w:rPr>
          <w:rFonts w:ascii="Times New Roman" w:hAnsi="Times New Roman" w:cs="Times New Roman"/>
          <w:sz w:val="24"/>
          <w:szCs w:val="24"/>
        </w:rPr>
        <w:t>tta bianca a motivo geometrico, conservata solo in alcuni punti, accostata ad un</w:t>
      </w:r>
      <w:r>
        <w:rPr>
          <w:rFonts w:ascii="Times New Roman" w:hAnsi="Times New Roman" w:cs="Times New Roman"/>
          <w:sz w:val="24"/>
          <w:szCs w:val="24"/>
        </w:rPr>
        <w:t xml:space="preserve">a fascia </w:t>
      </w:r>
      <w:r w:rsidR="00B93BB7">
        <w:rPr>
          <w:rFonts w:ascii="Times New Roman" w:hAnsi="Times New Roman" w:cs="Times New Roman"/>
          <w:sz w:val="24"/>
          <w:szCs w:val="24"/>
        </w:rPr>
        <w:t xml:space="preserve">più larga </w:t>
      </w:r>
      <w:r>
        <w:rPr>
          <w:rFonts w:ascii="Times New Roman" w:hAnsi="Times New Roman" w:cs="Times New Roman"/>
          <w:sz w:val="24"/>
          <w:szCs w:val="24"/>
        </w:rPr>
        <w:t xml:space="preserve">di colore </w:t>
      </w:r>
      <w:r w:rsidR="00136106">
        <w:rPr>
          <w:rFonts w:ascii="Times New Roman" w:hAnsi="Times New Roman" w:cs="Times New Roman"/>
          <w:sz w:val="24"/>
          <w:szCs w:val="24"/>
        </w:rPr>
        <w:t>rosso</w:t>
      </w:r>
      <w:r w:rsidR="00214F7C">
        <w:rPr>
          <w:rFonts w:ascii="Times New Roman" w:hAnsi="Times New Roman" w:cs="Times New Roman"/>
          <w:sz w:val="24"/>
          <w:szCs w:val="24"/>
        </w:rPr>
        <w:t>.</w:t>
      </w:r>
    </w:p>
    <w:p w:rsidR="00F91C98" w:rsidRDefault="00F91C98" w:rsidP="009621F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I numerosi restauri subiti dai due tempietti nel corso del tempo non possono non aver c</w:t>
      </w:r>
      <w:r w:rsidR="004A037D">
        <w:rPr>
          <w:rFonts w:ascii="Times New Roman" w:hAnsi="Times New Roman" w:cs="Times New Roman"/>
          <w:sz w:val="24"/>
          <w:szCs w:val="24"/>
        </w:rPr>
        <w:t>oinvolto anche gli affreschi</w:t>
      </w:r>
      <w:r>
        <w:rPr>
          <w:rFonts w:ascii="Times New Roman" w:hAnsi="Times New Roman" w:cs="Times New Roman"/>
          <w:sz w:val="24"/>
          <w:szCs w:val="24"/>
        </w:rPr>
        <w:t>. Purtroppo le ricerc</w:t>
      </w:r>
      <w:r w:rsidR="004A037D">
        <w:rPr>
          <w:rFonts w:ascii="Times New Roman" w:hAnsi="Times New Roman" w:cs="Times New Roman"/>
          <w:sz w:val="24"/>
          <w:szCs w:val="24"/>
        </w:rPr>
        <w:t>he non hanno prodotto risultati;</w:t>
      </w:r>
      <w:r w:rsidR="00F927F9">
        <w:rPr>
          <w:rFonts w:ascii="Times New Roman" w:hAnsi="Times New Roman" w:cs="Times New Roman"/>
          <w:sz w:val="24"/>
          <w:szCs w:val="24"/>
        </w:rPr>
        <w:t xml:space="preserve"> dal 1929 ad oggi </w:t>
      </w:r>
      <w:r w:rsidR="005B0773">
        <w:rPr>
          <w:rFonts w:ascii="Times New Roman" w:hAnsi="Times New Roman" w:cs="Times New Roman"/>
          <w:sz w:val="24"/>
          <w:szCs w:val="24"/>
        </w:rPr>
        <w:t xml:space="preserve">ci </w:t>
      </w:r>
      <w:r w:rsidR="00F927F9">
        <w:rPr>
          <w:rFonts w:ascii="Times New Roman" w:hAnsi="Times New Roman" w:cs="Times New Roman"/>
          <w:sz w:val="24"/>
          <w:szCs w:val="24"/>
        </w:rPr>
        <w:t xml:space="preserve">sono stati numerosi interventi o richieste di interventi sulla zona dei tempietti, tutti testimoniati dalle carte raccolte presso la Soprintendenza, ma non abbiamo, né presso </w:t>
      </w:r>
      <w:r w:rsidR="002E6159">
        <w:rPr>
          <w:rFonts w:ascii="Times New Roman" w:hAnsi="Times New Roman" w:cs="Times New Roman"/>
          <w:sz w:val="24"/>
          <w:szCs w:val="24"/>
        </w:rPr>
        <w:t>l’archivio</w:t>
      </w:r>
      <w:r>
        <w:rPr>
          <w:rFonts w:ascii="Times New Roman" w:hAnsi="Times New Roman" w:cs="Times New Roman"/>
          <w:sz w:val="24"/>
          <w:szCs w:val="24"/>
        </w:rPr>
        <w:t xml:space="preserve"> storico della Soprintendenza Archeologia</w:t>
      </w:r>
      <w:r w:rsidR="00DE51B1">
        <w:rPr>
          <w:rFonts w:ascii="Times New Roman" w:hAnsi="Times New Roman" w:cs="Times New Roman"/>
          <w:sz w:val="24"/>
          <w:szCs w:val="24"/>
        </w:rPr>
        <w:t>, B</w:t>
      </w:r>
      <w:r>
        <w:rPr>
          <w:rFonts w:ascii="Times New Roman" w:hAnsi="Times New Roman" w:cs="Times New Roman"/>
          <w:sz w:val="24"/>
          <w:szCs w:val="24"/>
        </w:rPr>
        <w:t>elle arti e paesaggio dell’Abruzzo</w:t>
      </w:r>
      <w:r w:rsidR="00DE51B1">
        <w:rPr>
          <w:rStyle w:val="Rimandonotaapidipagina"/>
          <w:rFonts w:ascii="Times New Roman" w:hAnsi="Times New Roman" w:cs="Times New Roman"/>
          <w:sz w:val="24"/>
          <w:szCs w:val="24"/>
        </w:rPr>
        <w:footnoteReference w:id="37"/>
      </w:r>
      <w:r>
        <w:rPr>
          <w:rFonts w:ascii="Times New Roman" w:hAnsi="Times New Roman" w:cs="Times New Roman"/>
          <w:sz w:val="24"/>
          <w:szCs w:val="24"/>
        </w:rPr>
        <w:t>, né presso</w:t>
      </w:r>
      <w:r w:rsidR="002E6159">
        <w:rPr>
          <w:rFonts w:ascii="Times New Roman" w:hAnsi="Times New Roman" w:cs="Times New Roman"/>
          <w:sz w:val="24"/>
          <w:szCs w:val="24"/>
        </w:rPr>
        <w:t xml:space="preserve"> l</w:t>
      </w:r>
      <w:r>
        <w:rPr>
          <w:rFonts w:ascii="Times New Roman" w:hAnsi="Times New Roman" w:cs="Times New Roman"/>
          <w:sz w:val="24"/>
          <w:szCs w:val="24"/>
        </w:rPr>
        <w:t xml:space="preserve">’Archivio della </w:t>
      </w:r>
      <w:r w:rsidR="00DE51B1">
        <w:rPr>
          <w:rFonts w:ascii="Times New Roman" w:hAnsi="Times New Roman" w:cs="Times New Roman"/>
          <w:sz w:val="24"/>
          <w:szCs w:val="24"/>
        </w:rPr>
        <w:t>Soprintendenza per i Beni Storici, Artistici ed Etnoantropologici</w:t>
      </w:r>
      <w:r>
        <w:rPr>
          <w:rFonts w:ascii="Times New Roman" w:hAnsi="Times New Roman" w:cs="Times New Roman"/>
          <w:sz w:val="24"/>
          <w:szCs w:val="24"/>
        </w:rPr>
        <w:t xml:space="preserve"> </w:t>
      </w:r>
      <w:r w:rsidR="00DE51B1">
        <w:rPr>
          <w:rFonts w:ascii="Times New Roman" w:hAnsi="Times New Roman" w:cs="Times New Roman"/>
          <w:sz w:val="24"/>
          <w:szCs w:val="24"/>
        </w:rPr>
        <w:t>dell’Abruzzo</w:t>
      </w:r>
      <w:r w:rsidR="00DE51B1">
        <w:rPr>
          <w:rStyle w:val="Rimandonotaapidipagina"/>
          <w:rFonts w:ascii="Times New Roman" w:hAnsi="Times New Roman" w:cs="Times New Roman"/>
          <w:sz w:val="24"/>
          <w:szCs w:val="24"/>
        </w:rPr>
        <w:footnoteReference w:id="38"/>
      </w:r>
      <w:r w:rsidR="00642AEA">
        <w:rPr>
          <w:rFonts w:ascii="Times New Roman" w:hAnsi="Times New Roman" w:cs="Times New Roman"/>
          <w:sz w:val="24"/>
          <w:szCs w:val="24"/>
        </w:rPr>
        <w:t>,</w:t>
      </w:r>
      <w:r>
        <w:rPr>
          <w:rFonts w:ascii="Times New Roman" w:hAnsi="Times New Roman" w:cs="Times New Roman"/>
          <w:sz w:val="24"/>
          <w:szCs w:val="24"/>
        </w:rPr>
        <w:t xml:space="preserve"> documenti ufficiali o relazioni che citano gli affreschi. Anche le schede del Verlengia tacciono a riguardo.</w:t>
      </w:r>
      <w:r w:rsidR="004A037D">
        <w:rPr>
          <w:rFonts w:ascii="Times New Roman" w:hAnsi="Times New Roman" w:cs="Times New Roman"/>
          <w:sz w:val="24"/>
          <w:szCs w:val="24"/>
        </w:rPr>
        <w:t xml:space="preserve"> </w:t>
      </w:r>
    </w:p>
    <w:p w:rsidR="00F2033D" w:rsidRDefault="0021091B" w:rsidP="009621F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Lo spazio </w:t>
      </w:r>
      <w:r w:rsidR="00F2033D">
        <w:rPr>
          <w:rFonts w:ascii="Times New Roman" w:hAnsi="Times New Roman" w:cs="Times New Roman"/>
          <w:sz w:val="24"/>
          <w:szCs w:val="24"/>
        </w:rPr>
        <w:t>in questa sede non permette di dilungarci oltremodo sulle questioni relative agli affreschi, il cui interesse da parte dello scrive</w:t>
      </w:r>
      <w:r>
        <w:rPr>
          <w:rFonts w:ascii="Times New Roman" w:hAnsi="Times New Roman" w:cs="Times New Roman"/>
          <w:sz w:val="24"/>
          <w:szCs w:val="24"/>
        </w:rPr>
        <w:t xml:space="preserve">nte non intende esaurirsi nello spazio </w:t>
      </w:r>
      <w:r w:rsidR="00F2033D">
        <w:rPr>
          <w:rFonts w:ascii="Times New Roman" w:hAnsi="Times New Roman" w:cs="Times New Roman"/>
          <w:sz w:val="24"/>
          <w:szCs w:val="24"/>
        </w:rPr>
        <w:t>del presente intervento</w:t>
      </w:r>
      <w:r w:rsidR="00305D7E">
        <w:rPr>
          <w:rFonts w:ascii="Times New Roman" w:hAnsi="Times New Roman" w:cs="Times New Roman"/>
          <w:sz w:val="24"/>
          <w:szCs w:val="24"/>
        </w:rPr>
        <w:t xml:space="preserve"> ma sarà oggetto di ulteriori approfondimenti.</w:t>
      </w:r>
    </w:p>
    <w:p w:rsidR="00150170" w:rsidRDefault="00150170" w:rsidP="009621F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Il “mistero di San Paolo” tanto caro al professor Scenna è, a distanza di molti decenni, ancora lontano dall’essere svelato in ogni suo aspetto, anzi si arricchisce di nuove problematicità; in questa sede si è cercato di</w:t>
      </w:r>
      <w:r w:rsidR="003F106D">
        <w:rPr>
          <w:rFonts w:ascii="Times New Roman" w:hAnsi="Times New Roman" w:cs="Times New Roman"/>
          <w:sz w:val="24"/>
          <w:szCs w:val="24"/>
        </w:rPr>
        <w:t xml:space="preserve"> raccogliere le idee,</w:t>
      </w:r>
      <w:r>
        <w:rPr>
          <w:rFonts w:ascii="Times New Roman" w:hAnsi="Times New Roman" w:cs="Times New Roman"/>
          <w:sz w:val="24"/>
          <w:szCs w:val="24"/>
        </w:rPr>
        <w:t xml:space="preserve"> di presentare gli aspetti salient</w:t>
      </w:r>
      <w:r w:rsidR="003F106D">
        <w:rPr>
          <w:rFonts w:ascii="Times New Roman" w:hAnsi="Times New Roman" w:cs="Times New Roman"/>
          <w:sz w:val="24"/>
          <w:szCs w:val="24"/>
        </w:rPr>
        <w:t>i di questa affascinante storia e di proporre nuove criticità,</w:t>
      </w:r>
      <w:r>
        <w:rPr>
          <w:rFonts w:ascii="Times New Roman" w:hAnsi="Times New Roman" w:cs="Times New Roman"/>
          <w:sz w:val="24"/>
          <w:szCs w:val="24"/>
        </w:rPr>
        <w:t xml:space="preserve"> </w:t>
      </w:r>
      <w:r w:rsidR="003F106D">
        <w:rPr>
          <w:rFonts w:ascii="Times New Roman" w:hAnsi="Times New Roman" w:cs="Times New Roman"/>
          <w:sz w:val="24"/>
          <w:szCs w:val="24"/>
        </w:rPr>
        <w:t xml:space="preserve">con la speranza che ciò porti nuovo slancio agli studi specialistici </w:t>
      </w:r>
      <w:r w:rsidR="0055503C">
        <w:rPr>
          <w:rFonts w:ascii="Times New Roman" w:hAnsi="Times New Roman" w:cs="Times New Roman"/>
          <w:sz w:val="24"/>
          <w:szCs w:val="24"/>
        </w:rPr>
        <w:t>su questo e su altri</w:t>
      </w:r>
      <w:r w:rsidR="003F106D">
        <w:rPr>
          <w:rFonts w:ascii="Times New Roman" w:hAnsi="Times New Roman" w:cs="Times New Roman"/>
          <w:sz w:val="24"/>
          <w:szCs w:val="24"/>
        </w:rPr>
        <w:t xml:space="preserve"> monumenti della città di Chieti.</w:t>
      </w:r>
    </w:p>
    <w:p w:rsidR="009B7FC5" w:rsidRPr="005E75C1" w:rsidRDefault="009B7FC5" w:rsidP="009621FF">
      <w:pPr>
        <w:spacing w:after="0" w:line="360" w:lineRule="auto"/>
        <w:jc w:val="both"/>
        <w:rPr>
          <w:rFonts w:ascii="Times New Roman" w:hAnsi="Times New Roman" w:cs="Times New Roman"/>
          <w:smallCaps/>
          <w:sz w:val="20"/>
          <w:szCs w:val="20"/>
        </w:rPr>
      </w:pPr>
    </w:p>
    <w:sectPr w:rsidR="009B7FC5" w:rsidRPr="005E75C1" w:rsidSect="0013559A">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15F35" w:rsidRDefault="00815F35" w:rsidP="00653BC2">
      <w:pPr>
        <w:spacing w:after="0" w:line="240" w:lineRule="auto"/>
      </w:pPr>
      <w:r>
        <w:separator/>
      </w:r>
    </w:p>
  </w:endnote>
  <w:endnote w:type="continuationSeparator" w:id="1">
    <w:p w:rsidR="00815F35" w:rsidRDefault="00815F35" w:rsidP="00653BC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15F35" w:rsidRDefault="00815F35" w:rsidP="00653BC2">
      <w:pPr>
        <w:spacing w:after="0" w:line="240" w:lineRule="auto"/>
      </w:pPr>
      <w:r>
        <w:separator/>
      </w:r>
    </w:p>
  </w:footnote>
  <w:footnote w:type="continuationSeparator" w:id="1">
    <w:p w:rsidR="00815F35" w:rsidRDefault="00815F35" w:rsidP="00653BC2">
      <w:pPr>
        <w:spacing w:after="0" w:line="240" w:lineRule="auto"/>
      </w:pPr>
      <w:r>
        <w:continuationSeparator/>
      </w:r>
    </w:p>
  </w:footnote>
  <w:footnote w:id="2">
    <w:p w:rsidR="00147114" w:rsidRPr="009621FF" w:rsidRDefault="00147114" w:rsidP="009621FF">
      <w:pPr>
        <w:pStyle w:val="Testonotaapidipagina"/>
        <w:jc w:val="both"/>
        <w:rPr>
          <w:rFonts w:ascii="Times New Roman" w:hAnsi="Times New Roman" w:cs="Times New Roman"/>
        </w:rPr>
      </w:pPr>
      <w:r w:rsidRPr="009621FF">
        <w:rPr>
          <w:rStyle w:val="Rimandonotaapidipagina"/>
          <w:rFonts w:ascii="Times New Roman" w:hAnsi="Times New Roman" w:cs="Times New Roman"/>
        </w:rPr>
        <w:footnoteRef/>
      </w:r>
      <w:r w:rsidRPr="009621FF">
        <w:rPr>
          <w:rFonts w:ascii="Times New Roman" w:hAnsi="Times New Roman" w:cs="Times New Roman"/>
        </w:rPr>
        <w:t xml:space="preserve"> I due tempietti sulla destra sono lunghi 8,25 m. e larghi 5,80 m. e son</w:t>
      </w:r>
      <w:r w:rsidR="006F7A27" w:rsidRPr="009621FF">
        <w:rPr>
          <w:rFonts w:ascii="Times New Roman" w:hAnsi="Times New Roman" w:cs="Times New Roman"/>
        </w:rPr>
        <w:t>o</w:t>
      </w:r>
      <w:r w:rsidRPr="009621FF">
        <w:rPr>
          <w:rFonts w:ascii="Times New Roman" w:hAnsi="Times New Roman" w:cs="Times New Roman"/>
        </w:rPr>
        <w:t xml:space="preserve"> costruiti in opera mista (reticolato in tufo e in cotto con specchiature in laterizio); il terzo è </w:t>
      </w:r>
      <w:r w:rsidR="00EA7E73" w:rsidRPr="009621FF">
        <w:rPr>
          <w:rFonts w:ascii="Times New Roman" w:hAnsi="Times New Roman" w:cs="Times New Roman"/>
        </w:rPr>
        <w:t xml:space="preserve">lungo 5,95 m e largo 3,65 </w:t>
      </w:r>
      <w:r w:rsidR="003B1B1A" w:rsidRPr="009621FF">
        <w:rPr>
          <w:rFonts w:ascii="Times New Roman" w:hAnsi="Times New Roman" w:cs="Times New Roman"/>
        </w:rPr>
        <w:t>m, allineato agli atri m</w:t>
      </w:r>
      <w:r w:rsidR="00EA7E73" w:rsidRPr="009621FF">
        <w:rPr>
          <w:rFonts w:ascii="Times New Roman" w:hAnsi="Times New Roman" w:cs="Times New Roman"/>
        </w:rPr>
        <w:t xml:space="preserve">a con la cella più corta. </w:t>
      </w:r>
      <w:r w:rsidR="00EA7E73" w:rsidRPr="00B20755">
        <w:rPr>
          <w:rFonts w:ascii="Times New Roman" w:hAnsi="Times New Roman" w:cs="Times New Roman"/>
          <w:smallCaps/>
        </w:rPr>
        <w:t xml:space="preserve">Fabbricotti </w:t>
      </w:r>
      <w:r w:rsidR="002F3682" w:rsidRPr="00B20755">
        <w:rPr>
          <w:rFonts w:ascii="Times New Roman" w:hAnsi="Times New Roman" w:cs="Times New Roman"/>
          <w:smallCaps/>
        </w:rPr>
        <w:t>1</w:t>
      </w:r>
      <w:r w:rsidR="002F3682" w:rsidRPr="009621FF">
        <w:rPr>
          <w:rFonts w:ascii="Times New Roman" w:hAnsi="Times New Roman" w:cs="Times New Roman"/>
        </w:rPr>
        <w:t>991, p. 50</w:t>
      </w:r>
      <w:r w:rsidR="00EA7E73" w:rsidRPr="009621FF">
        <w:rPr>
          <w:rFonts w:ascii="Times New Roman" w:hAnsi="Times New Roman" w:cs="Times New Roman"/>
        </w:rPr>
        <w:t>.</w:t>
      </w:r>
      <w:r w:rsidR="002D03A2" w:rsidRPr="009621FF">
        <w:rPr>
          <w:rFonts w:ascii="Times New Roman" w:hAnsi="Times New Roman" w:cs="Times New Roman"/>
        </w:rPr>
        <w:t xml:space="preserve"> I </w:t>
      </w:r>
      <w:r w:rsidR="003B1B1A" w:rsidRPr="009621FF">
        <w:rPr>
          <w:rFonts w:ascii="Times New Roman" w:hAnsi="Times New Roman" w:cs="Times New Roman"/>
        </w:rPr>
        <w:t>primi due</w:t>
      </w:r>
      <w:r w:rsidR="002D03A2" w:rsidRPr="009621FF">
        <w:rPr>
          <w:rFonts w:ascii="Times New Roman" w:hAnsi="Times New Roman" w:cs="Times New Roman"/>
        </w:rPr>
        <w:t xml:space="preserve"> templi furono edificati sui resti di una costruzione templare italica di IV-III secolo a. C.</w:t>
      </w:r>
      <w:r w:rsidR="00060A4B" w:rsidRPr="009621FF">
        <w:rPr>
          <w:rFonts w:ascii="Times New Roman" w:hAnsi="Times New Roman" w:cs="Times New Roman"/>
        </w:rPr>
        <w:t xml:space="preserve"> </w:t>
      </w:r>
      <w:r w:rsidR="003B1B1A" w:rsidRPr="009621FF">
        <w:rPr>
          <w:rFonts w:ascii="Times New Roman" w:hAnsi="Times New Roman" w:cs="Times New Roman"/>
        </w:rPr>
        <w:t xml:space="preserve">e consacrate a Giove e Giunone; quando il complesso divenne </w:t>
      </w:r>
      <w:r w:rsidR="003B1B1A" w:rsidRPr="009621FF">
        <w:rPr>
          <w:rFonts w:ascii="Times New Roman" w:hAnsi="Times New Roman" w:cs="Times New Roman"/>
          <w:i/>
        </w:rPr>
        <w:t>Capitolium</w:t>
      </w:r>
      <w:r w:rsidR="003B1B1A" w:rsidRPr="009621FF">
        <w:rPr>
          <w:rFonts w:ascii="Times New Roman" w:hAnsi="Times New Roman" w:cs="Times New Roman"/>
        </w:rPr>
        <w:t xml:space="preserve"> fu aggiunto </w:t>
      </w:r>
      <w:r w:rsidR="006F7A27" w:rsidRPr="009621FF">
        <w:rPr>
          <w:rFonts w:ascii="Times New Roman" w:hAnsi="Times New Roman" w:cs="Times New Roman"/>
        </w:rPr>
        <w:t>un altro</w:t>
      </w:r>
      <w:r w:rsidR="003B1B1A" w:rsidRPr="009621FF">
        <w:rPr>
          <w:rFonts w:ascii="Times New Roman" w:hAnsi="Times New Roman" w:cs="Times New Roman"/>
        </w:rPr>
        <w:t xml:space="preserve"> sacello che si dedicò alla terza divinità della Triade Capitolina, Minerva, e si costruì addossato al secondo tempio senza l’intercapedine che divide il primo dal secondo ma sullo stesso podio e in cima alla stessa scala e con la fronte sulla stessa linea. </w:t>
      </w:r>
      <w:r w:rsidR="00060A4B" w:rsidRPr="009621FF">
        <w:rPr>
          <w:rFonts w:ascii="Times New Roman" w:hAnsi="Times New Roman" w:cs="Times New Roman"/>
        </w:rPr>
        <w:t>Si veda</w:t>
      </w:r>
      <w:r w:rsidR="00EE7063" w:rsidRPr="009621FF">
        <w:rPr>
          <w:rFonts w:ascii="Times New Roman" w:hAnsi="Times New Roman" w:cs="Times New Roman"/>
        </w:rPr>
        <w:t xml:space="preserve"> </w:t>
      </w:r>
      <w:r w:rsidR="00EE7063" w:rsidRPr="00B20755">
        <w:rPr>
          <w:rFonts w:ascii="Times New Roman" w:hAnsi="Times New Roman" w:cs="Times New Roman"/>
          <w:smallCaps/>
        </w:rPr>
        <w:t>Scenna</w:t>
      </w:r>
      <w:r w:rsidR="00EE7063" w:rsidRPr="009621FF">
        <w:rPr>
          <w:rFonts w:ascii="Times New Roman" w:hAnsi="Times New Roman" w:cs="Times New Roman"/>
        </w:rPr>
        <w:t xml:space="preserve"> 1936,</w:t>
      </w:r>
      <w:r w:rsidR="00060A4B" w:rsidRPr="009621FF">
        <w:rPr>
          <w:rFonts w:ascii="Times New Roman" w:hAnsi="Times New Roman" w:cs="Times New Roman"/>
        </w:rPr>
        <w:t xml:space="preserve"> </w:t>
      </w:r>
      <w:r w:rsidR="00060A4B" w:rsidRPr="00B20755">
        <w:rPr>
          <w:rFonts w:ascii="Times New Roman" w:hAnsi="Times New Roman" w:cs="Times New Roman"/>
          <w:smallCaps/>
        </w:rPr>
        <w:t>Scenna</w:t>
      </w:r>
      <w:r w:rsidR="00060A4B" w:rsidRPr="009621FF">
        <w:rPr>
          <w:rFonts w:ascii="Times New Roman" w:hAnsi="Times New Roman" w:cs="Times New Roman"/>
        </w:rPr>
        <w:t xml:space="preserve"> </w:t>
      </w:r>
      <w:r w:rsidR="00505804" w:rsidRPr="009621FF">
        <w:rPr>
          <w:rFonts w:ascii="Times New Roman" w:hAnsi="Times New Roman" w:cs="Times New Roman"/>
        </w:rPr>
        <w:t>1937</w:t>
      </w:r>
      <w:r w:rsidR="002F3682" w:rsidRPr="009621FF">
        <w:rPr>
          <w:rFonts w:ascii="Times New Roman" w:hAnsi="Times New Roman" w:cs="Times New Roman"/>
        </w:rPr>
        <w:t xml:space="preserve">, p. 132 segg.; </w:t>
      </w:r>
      <w:r w:rsidR="003B1B1A" w:rsidRPr="00B20755">
        <w:rPr>
          <w:rFonts w:ascii="Times New Roman" w:hAnsi="Times New Roman" w:cs="Times New Roman"/>
          <w:smallCaps/>
        </w:rPr>
        <w:t>Scenna</w:t>
      </w:r>
      <w:r w:rsidR="003B1B1A" w:rsidRPr="009621FF">
        <w:rPr>
          <w:rFonts w:ascii="Times New Roman" w:hAnsi="Times New Roman" w:cs="Times New Roman"/>
        </w:rPr>
        <w:t xml:space="preserve"> 1991</w:t>
      </w:r>
      <w:r w:rsidR="002F3682" w:rsidRPr="009621FF">
        <w:rPr>
          <w:rFonts w:ascii="Times New Roman" w:hAnsi="Times New Roman" w:cs="Times New Roman"/>
        </w:rPr>
        <w:t>,</w:t>
      </w:r>
      <w:r w:rsidR="003B1B1A" w:rsidRPr="009621FF">
        <w:rPr>
          <w:rFonts w:ascii="Times New Roman" w:hAnsi="Times New Roman" w:cs="Times New Roman"/>
        </w:rPr>
        <w:t xml:space="preserve"> p. 97 </w:t>
      </w:r>
      <w:r w:rsidR="00060A4B" w:rsidRPr="009621FF">
        <w:rPr>
          <w:rFonts w:ascii="Times New Roman" w:hAnsi="Times New Roman" w:cs="Times New Roman"/>
        </w:rPr>
        <w:t xml:space="preserve">e </w:t>
      </w:r>
      <w:r w:rsidR="00060A4B" w:rsidRPr="00B20755">
        <w:rPr>
          <w:rFonts w:ascii="Times New Roman" w:hAnsi="Times New Roman" w:cs="Times New Roman"/>
          <w:smallCaps/>
        </w:rPr>
        <w:t>Galli</w:t>
      </w:r>
      <w:r w:rsidR="00DD635A" w:rsidRPr="009621FF">
        <w:rPr>
          <w:rFonts w:ascii="Times New Roman" w:hAnsi="Times New Roman" w:cs="Times New Roman"/>
        </w:rPr>
        <w:t xml:space="preserve"> 1939,</w:t>
      </w:r>
      <w:r w:rsidR="00060A4B" w:rsidRPr="009621FF">
        <w:rPr>
          <w:rFonts w:ascii="Times New Roman" w:hAnsi="Times New Roman" w:cs="Times New Roman"/>
        </w:rPr>
        <w:t xml:space="preserve"> p. 397.</w:t>
      </w:r>
      <w:r w:rsidR="00913F7C" w:rsidRPr="009621FF">
        <w:rPr>
          <w:rFonts w:ascii="Times New Roman" w:hAnsi="Times New Roman" w:cs="Times New Roman"/>
        </w:rPr>
        <w:t xml:space="preserve"> </w:t>
      </w:r>
    </w:p>
  </w:footnote>
  <w:footnote w:id="3">
    <w:p w:rsidR="000970AF" w:rsidRPr="009621FF" w:rsidRDefault="000970AF" w:rsidP="009621FF">
      <w:pPr>
        <w:pStyle w:val="Testonotaapidipagina"/>
        <w:jc w:val="both"/>
        <w:rPr>
          <w:rFonts w:ascii="Times New Roman" w:hAnsi="Times New Roman" w:cs="Times New Roman"/>
        </w:rPr>
      </w:pPr>
      <w:r w:rsidRPr="009621FF">
        <w:rPr>
          <w:rStyle w:val="Rimandonotaapidipagina"/>
          <w:rFonts w:ascii="Times New Roman" w:hAnsi="Times New Roman" w:cs="Times New Roman"/>
        </w:rPr>
        <w:footnoteRef/>
      </w:r>
      <w:r w:rsidRPr="009621FF">
        <w:rPr>
          <w:rFonts w:ascii="Times New Roman" w:hAnsi="Times New Roman" w:cs="Times New Roman"/>
        </w:rPr>
        <w:t xml:space="preserve"> </w:t>
      </w:r>
      <w:r w:rsidRPr="00B20755">
        <w:rPr>
          <w:rFonts w:ascii="Times New Roman" w:hAnsi="Times New Roman" w:cs="Times New Roman"/>
          <w:smallCaps/>
        </w:rPr>
        <w:t>Scenna</w:t>
      </w:r>
      <w:r w:rsidRPr="009621FF">
        <w:rPr>
          <w:rFonts w:ascii="Times New Roman" w:hAnsi="Times New Roman" w:cs="Times New Roman"/>
        </w:rPr>
        <w:t xml:space="preserve"> </w:t>
      </w:r>
      <w:r w:rsidR="00A022F4" w:rsidRPr="009621FF">
        <w:rPr>
          <w:rFonts w:ascii="Times New Roman" w:hAnsi="Times New Roman" w:cs="Times New Roman"/>
        </w:rPr>
        <w:t>1991</w:t>
      </w:r>
      <w:r w:rsidR="00DD635A" w:rsidRPr="009621FF">
        <w:rPr>
          <w:rFonts w:ascii="Times New Roman" w:hAnsi="Times New Roman" w:cs="Times New Roman"/>
        </w:rPr>
        <w:t>,</w:t>
      </w:r>
      <w:r w:rsidR="00A022F4" w:rsidRPr="009621FF">
        <w:rPr>
          <w:rFonts w:ascii="Times New Roman" w:hAnsi="Times New Roman" w:cs="Times New Roman"/>
        </w:rPr>
        <w:t xml:space="preserve"> p. 97.</w:t>
      </w:r>
    </w:p>
  </w:footnote>
  <w:footnote w:id="4">
    <w:p w:rsidR="001902CC" w:rsidRPr="009621FF" w:rsidRDefault="001902CC" w:rsidP="009621FF">
      <w:pPr>
        <w:pStyle w:val="Testonotaapidipagina"/>
        <w:jc w:val="both"/>
        <w:rPr>
          <w:rFonts w:ascii="Times New Roman" w:hAnsi="Times New Roman" w:cs="Times New Roman"/>
        </w:rPr>
      </w:pPr>
      <w:r w:rsidRPr="009621FF">
        <w:rPr>
          <w:rStyle w:val="Rimandonotaapidipagina"/>
          <w:rFonts w:ascii="Times New Roman" w:hAnsi="Times New Roman" w:cs="Times New Roman"/>
        </w:rPr>
        <w:footnoteRef/>
      </w:r>
      <w:r w:rsidRPr="009621FF">
        <w:rPr>
          <w:rFonts w:ascii="Times New Roman" w:hAnsi="Times New Roman" w:cs="Times New Roman"/>
        </w:rPr>
        <w:t xml:space="preserve"> Sulla storia di Chieti in età medievale si veda Pellegrini 1990.</w:t>
      </w:r>
      <w:r w:rsidR="00913F7C" w:rsidRPr="009621FF">
        <w:rPr>
          <w:rFonts w:ascii="Times New Roman" w:hAnsi="Times New Roman" w:cs="Times New Roman"/>
        </w:rPr>
        <w:t xml:space="preserve"> Per le questioni legate all’assetto urbanistico dell’antica Chieti si veda </w:t>
      </w:r>
      <w:r w:rsidR="00913F7C" w:rsidRPr="00B20755">
        <w:rPr>
          <w:rFonts w:ascii="Times New Roman" w:hAnsi="Times New Roman" w:cs="Times New Roman"/>
          <w:smallCaps/>
        </w:rPr>
        <w:t>Cianfarani</w:t>
      </w:r>
      <w:r w:rsidR="00913F7C" w:rsidRPr="009621FF">
        <w:rPr>
          <w:rFonts w:ascii="Times New Roman" w:hAnsi="Times New Roman" w:cs="Times New Roman"/>
        </w:rPr>
        <w:t xml:space="preserve"> 1961.</w:t>
      </w:r>
      <w:r w:rsidR="00B46BFC" w:rsidRPr="009621FF">
        <w:rPr>
          <w:rFonts w:ascii="Times New Roman" w:hAnsi="Times New Roman" w:cs="Times New Roman"/>
        </w:rPr>
        <w:t xml:space="preserve"> </w:t>
      </w:r>
      <w:r w:rsidR="00B46BFC" w:rsidRPr="00323F65">
        <w:rPr>
          <w:rFonts w:ascii="Times New Roman" w:hAnsi="Times New Roman" w:cs="Times New Roman"/>
          <w:smallCaps/>
        </w:rPr>
        <w:t>Gandolfo</w:t>
      </w:r>
      <w:r w:rsidR="00B46BFC" w:rsidRPr="009621FF">
        <w:rPr>
          <w:rFonts w:ascii="Times New Roman" w:hAnsi="Times New Roman" w:cs="Times New Roman"/>
        </w:rPr>
        <w:t xml:space="preserve"> 1991, p. 171 parla di “epoca muta” in riferimento alle testimonianza artistiche della Chieti medievale, in contrasto con le notizie documentarie che descrivono una città in ogni tempo vitale.</w:t>
      </w:r>
    </w:p>
  </w:footnote>
  <w:footnote w:id="5">
    <w:p w:rsidR="00653BC2" w:rsidRPr="009621FF" w:rsidRDefault="00653BC2" w:rsidP="009621FF">
      <w:pPr>
        <w:pStyle w:val="Testonotaapidipagina"/>
        <w:jc w:val="both"/>
        <w:rPr>
          <w:rFonts w:ascii="Times New Roman" w:hAnsi="Times New Roman" w:cs="Times New Roman"/>
        </w:rPr>
      </w:pPr>
      <w:r w:rsidRPr="009621FF">
        <w:rPr>
          <w:rStyle w:val="Rimandonotaapidipagina"/>
          <w:rFonts w:ascii="Times New Roman" w:hAnsi="Times New Roman" w:cs="Times New Roman"/>
        </w:rPr>
        <w:footnoteRef/>
      </w:r>
      <w:r w:rsidR="00DD635A" w:rsidRPr="009621FF">
        <w:rPr>
          <w:rFonts w:ascii="Times New Roman" w:hAnsi="Times New Roman" w:cs="Times New Roman"/>
        </w:rPr>
        <w:t xml:space="preserve"> </w:t>
      </w:r>
      <w:r w:rsidR="00DD635A" w:rsidRPr="00323F65">
        <w:rPr>
          <w:rFonts w:ascii="Times New Roman" w:hAnsi="Times New Roman" w:cs="Times New Roman"/>
          <w:smallCaps/>
        </w:rPr>
        <w:t>Fabbricotti</w:t>
      </w:r>
      <w:r w:rsidR="00DD635A" w:rsidRPr="009621FF">
        <w:rPr>
          <w:rFonts w:ascii="Times New Roman" w:hAnsi="Times New Roman" w:cs="Times New Roman"/>
        </w:rPr>
        <w:t xml:space="preserve"> 1991,</w:t>
      </w:r>
      <w:r w:rsidRPr="009621FF">
        <w:rPr>
          <w:rFonts w:ascii="Times New Roman" w:hAnsi="Times New Roman" w:cs="Times New Roman"/>
        </w:rPr>
        <w:t xml:space="preserve"> p. 49</w:t>
      </w:r>
      <w:r w:rsidR="005B0773" w:rsidRPr="009621FF">
        <w:rPr>
          <w:rFonts w:ascii="Times New Roman" w:hAnsi="Times New Roman" w:cs="Times New Roman"/>
        </w:rPr>
        <w:t>.</w:t>
      </w:r>
    </w:p>
  </w:footnote>
  <w:footnote w:id="6">
    <w:p w:rsidR="004F7686" w:rsidRPr="009621FF" w:rsidRDefault="004F7686" w:rsidP="009621FF">
      <w:pPr>
        <w:pStyle w:val="Testonotaapidipagina"/>
        <w:jc w:val="both"/>
        <w:rPr>
          <w:rFonts w:ascii="Times New Roman" w:hAnsi="Times New Roman" w:cs="Times New Roman"/>
        </w:rPr>
      </w:pPr>
      <w:r w:rsidRPr="009621FF">
        <w:rPr>
          <w:rStyle w:val="Rimandonotaapidipagina"/>
          <w:rFonts w:ascii="Times New Roman" w:hAnsi="Times New Roman" w:cs="Times New Roman"/>
        </w:rPr>
        <w:footnoteRef/>
      </w:r>
      <w:r w:rsidRPr="009621FF">
        <w:rPr>
          <w:rFonts w:ascii="Times New Roman" w:hAnsi="Times New Roman" w:cs="Times New Roman"/>
        </w:rPr>
        <w:t xml:space="preserve"> </w:t>
      </w:r>
      <w:r w:rsidRPr="00323F65">
        <w:rPr>
          <w:rFonts w:ascii="Times New Roman" w:hAnsi="Times New Roman" w:cs="Times New Roman"/>
          <w:smallCaps/>
        </w:rPr>
        <w:t>Fabbricotti</w:t>
      </w:r>
      <w:r w:rsidRPr="009621FF">
        <w:rPr>
          <w:rFonts w:ascii="Times New Roman" w:hAnsi="Times New Roman" w:cs="Times New Roman"/>
        </w:rPr>
        <w:t xml:space="preserve"> </w:t>
      </w:r>
      <w:r w:rsidR="00DD635A" w:rsidRPr="009621FF">
        <w:rPr>
          <w:rFonts w:ascii="Times New Roman" w:hAnsi="Times New Roman" w:cs="Times New Roman"/>
        </w:rPr>
        <w:t xml:space="preserve">1991, </w:t>
      </w:r>
      <w:r w:rsidRPr="009621FF">
        <w:rPr>
          <w:rFonts w:ascii="Times New Roman" w:hAnsi="Times New Roman" w:cs="Times New Roman"/>
        </w:rPr>
        <w:t>p. 54</w:t>
      </w:r>
      <w:r w:rsidR="005B0773" w:rsidRPr="009621FF">
        <w:rPr>
          <w:rFonts w:ascii="Times New Roman" w:hAnsi="Times New Roman" w:cs="Times New Roman"/>
        </w:rPr>
        <w:t>.</w:t>
      </w:r>
    </w:p>
  </w:footnote>
  <w:footnote w:id="7">
    <w:p w:rsidR="00153F55" w:rsidRPr="009621FF" w:rsidRDefault="009528F7" w:rsidP="009621FF">
      <w:pPr>
        <w:pStyle w:val="Testonotaapidipagina"/>
        <w:jc w:val="both"/>
        <w:rPr>
          <w:rFonts w:ascii="Times New Roman" w:hAnsi="Times New Roman" w:cs="Times New Roman"/>
        </w:rPr>
      </w:pPr>
      <w:r w:rsidRPr="009621FF">
        <w:rPr>
          <w:rStyle w:val="Rimandonotaapidipagina"/>
          <w:rFonts w:ascii="Times New Roman" w:hAnsi="Times New Roman" w:cs="Times New Roman"/>
        </w:rPr>
        <w:footnoteRef/>
      </w:r>
      <w:r w:rsidRPr="009621FF">
        <w:rPr>
          <w:rFonts w:ascii="Times New Roman" w:hAnsi="Times New Roman" w:cs="Times New Roman"/>
        </w:rPr>
        <w:t xml:space="preserve"> </w:t>
      </w:r>
      <w:r w:rsidR="00A8057F" w:rsidRPr="009621FF">
        <w:rPr>
          <w:rFonts w:ascii="Times New Roman" w:hAnsi="Times New Roman" w:cs="Times New Roman"/>
        </w:rPr>
        <w:t xml:space="preserve">Nella prima metà del I secolo il boom edilizio fu dovuto agli Asinii (Pollione e Gallo), a cui </w:t>
      </w:r>
      <w:r w:rsidRPr="009621FF">
        <w:rPr>
          <w:rFonts w:ascii="Times New Roman" w:hAnsi="Times New Roman" w:cs="Times New Roman"/>
        </w:rPr>
        <w:t xml:space="preserve">si deve la costruzione e l’ampliamento di un acquedotto, </w:t>
      </w:r>
      <w:r w:rsidR="00A8057F" w:rsidRPr="009621FF">
        <w:rPr>
          <w:rFonts w:ascii="Times New Roman" w:hAnsi="Times New Roman" w:cs="Times New Roman"/>
        </w:rPr>
        <w:t>e alla famiglia de</w:t>
      </w:r>
      <w:r w:rsidRPr="009621FF">
        <w:rPr>
          <w:rFonts w:ascii="Times New Roman" w:hAnsi="Times New Roman" w:cs="Times New Roman"/>
        </w:rPr>
        <w:t>gli Erenni</w:t>
      </w:r>
      <w:r w:rsidR="00A8057F" w:rsidRPr="009621FF">
        <w:rPr>
          <w:rFonts w:ascii="Times New Roman" w:hAnsi="Times New Roman" w:cs="Times New Roman"/>
        </w:rPr>
        <w:t>.</w:t>
      </w:r>
    </w:p>
  </w:footnote>
  <w:footnote w:id="8">
    <w:p w:rsidR="006F2A0A" w:rsidRPr="009621FF" w:rsidRDefault="006F2A0A" w:rsidP="009621FF">
      <w:pPr>
        <w:pStyle w:val="Testonotaapidipagina"/>
        <w:jc w:val="both"/>
        <w:rPr>
          <w:rFonts w:ascii="Times New Roman" w:hAnsi="Times New Roman" w:cs="Times New Roman"/>
        </w:rPr>
      </w:pPr>
      <w:r w:rsidRPr="009621FF">
        <w:rPr>
          <w:rStyle w:val="Rimandonotaapidipagina"/>
          <w:rFonts w:ascii="Times New Roman" w:hAnsi="Times New Roman" w:cs="Times New Roman"/>
        </w:rPr>
        <w:footnoteRef/>
      </w:r>
      <w:r w:rsidRPr="009621FF">
        <w:rPr>
          <w:rFonts w:ascii="Times New Roman" w:hAnsi="Times New Roman" w:cs="Times New Roman"/>
        </w:rPr>
        <w:t xml:space="preserve"> </w:t>
      </w:r>
      <w:r w:rsidR="007055FC" w:rsidRPr="00323F65">
        <w:rPr>
          <w:rFonts w:ascii="Times New Roman" w:hAnsi="Times New Roman" w:cs="Times New Roman"/>
          <w:smallCaps/>
        </w:rPr>
        <w:t>S. Baroncini</w:t>
      </w:r>
      <w:r w:rsidR="007055FC" w:rsidRPr="009621FF">
        <w:rPr>
          <w:rFonts w:ascii="Times New Roman" w:hAnsi="Times New Roman" w:cs="Times New Roman"/>
        </w:rPr>
        <w:t xml:space="preserve">, </w:t>
      </w:r>
      <w:r w:rsidR="007055FC" w:rsidRPr="009621FF">
        <w:rPr>
          <w:rStyle w:val="Enfasicorsivo"/>
          <w:rFonts w:ascii="Times New Roman" w:hAnsi="Times New Roman" w:cs="Times New Roman"/>
        </w:rPr>
        <w:t>De Metropoli Teate ac Marrucinorum antiquitate et praestantia</w:t>
      </w:r>
      <w:r w:rsidR="007055FC" w:rsidRPr="009621FF">
        <w:rPr>
          <w:rStyle w:val="Enfasicorsivo"/>
          <w:rFonts w:ascii="Times New Roman" w:hAnsi="Times New Roman" w:cs="Times New Roman"/>
          <w:i w:val="0"/>
        </w:rPr>
        <w:t>, MS.</w:t>
      </w:r>
      <w:r w:rsidR="008D357B" w:rsidRPr="009621FF">
        <w:rPr>
          <w:rStyle w:val="Enfasicorsivo"/>
          <w:rFonts w:ascii="Times New Roman" w:hAnsi="Times New Roman" w:cs="Times New Roman"/>
          <w:i w:val="0"/>
        </w:rPr>
        <w:t xml:space="preserve"> Si veda </w:t>
      </w:r>
      <w:r w:rsidR="008D357B" w:rsidRPr="00323F65">
        <w:rPr>
          <w:iCs/>
          <w:smallCaps/>
        </w:rPr>
        <w:t>Zecca</w:t>
      </w:r>
      <w:r w:rsidR="008D357B" w:rsidRPr="009621FF">
        <w:rPr>
          <w:rStyle w:val="Enfasicorsivo"/>
          <w:rFonts w:ascii="Times New Roman" w:hAnsi="Times New Roman" w:cs="Times New Roman"/>
          <w:i w:val="0"/>
        </w:rPr>
        <w:t xml:space="preserve"> 1914, p. 410.</w:t>
      </w:r>
    </w:p>
  </w:footnote>
  <w:footnote w:id="9">
    <w:p w:rsidR="00600020" w:rsidRPr="009621FF" w:rsidRDefault="00600020" w:rsidP="009621FF">
      <w:pPr>
        <w:pStyle w:val="Testonotaapidipagina"/>
        <w:jc w:val="both"/>
        <w:rPr>
          <w:rFonts w:ascii="Times New Roman" w:hAnsi="Times New Roman" w:cs="Times New Roman"/>
        </w:rPr>
      </w:pPr>
      <w:r w:rsidRPr="009621FF">
        <w:rPr>
          <w:rStyle w:val="Rimandonotaapidipagina"/>
          <w:rFonts w:ascii="Times New Roman" w:hAnsi="Times New Roman" w:cs="Times New Roman"/>
        </w:rPr>
        <w:footnoteRef/>
      </w:r>
      <w:r w:rsidRPr="009621FF">
        <w:rPr>
          <w:rFonts w:ascii="Times New Roman" w:hAnsi="Times New Roman" w:cs="Times New Roman"/>
        </w:rPr>
        <w:t xml:space="preserve"> </w:t>
      </w:r>
      <w:r w:rsidRPr="00323F65">
        <w:rPr>
          <w:rFonts w:ascii="Times New Roman" w:hAnsi="Times New Roman" w:cs="Times New Roman"/>
          <w:smallCaps/>
        </w:rPr>
        <w:t>Scenna</w:t>
      </w:r>
      <w:r w:rsidR="001F3C3D" w:rsidRPr="009621FF">
        <w:rPr>
          <w:rFonts w:ascii="Times New Roman" w:hAnsi="Times New Roman" w:cs="Times New Roman"/>
        </w:rPr>
        <w:t xml:space="preserve"> 1937,</w:t>
      </w:r>
      <w:r w:rsidRPr="009621FF">
        <w:rPr>
          <w:rFonts w:ascii="Times New Roman" w:hAnsi="Times New Roman" w:cs="Times New Roman"/>
        </w:rPr>
        <w:t xml:space="preserve"> p. 134.</w:t>
      </w:r>
    </w:p>
  </w:footnote>
  <w:footnote w:id="10">
    <w:p w:rsidR="006F2A0A" w:rsidRPr="009621FF" w:rsidRDefault="006F2A0A" w:rsidP="009621FF">
      <w:pPr>
        <w:pStyle w:val="Testonotaapidipagina"/>
        <w:jc w:val="both"/>
        <w:rPr>
          <w:rFonts w:ascii="Times New Roman" w:hAnsi="Times New Roman" w:cs="Times New Roman"/>
        </w:rPr>
      </w:pPr>
      <w:r w:rsidRPr="009621FF">
        <w:rPr>
          <w:rStyle w:val="Rimandonotaapidipagina"/>
          <w:rFonts w:ascii="Times New Roman" w:hAnsi="Times New Roman" w:cs="Times New Roman"/>
        </w:rPr>
        <w:footnoteRef/>
      </w:r>
      <w:r w:rsidRPr="009621FF">
        <w:rPr>
          <w:rFonts w:ascii="Times New Roman" w:hAnsi="Times New Roman" w:cs="Times New Roman"/>
        </w:rPr>
        <w:t xml:space="preserve"> </w:t>
      </w:r>
      <w:r w:rsidRPr="00323F65">
        <w:rPr>
          <w:rFonts w:ascii="Times New Roman" w:hAnsi="Times New Roman" w:cs="Times New Roman"/>
          <w:smallCaps/>
        </w:rPr>
        <w:t>Allegranza</w:t>
      </w:r>
      <w:r w:rsidRPr="009621FF">
        <w:rPr>
          <w:rFonts w:ascii="Times New Roman" w:hAnsi="Times New Roman" w:cs="Times New Roman"/>
        </w:rPr>
        <w:t xml:space="preserve"> </w:t>
      </w:r>
      <w:r w:rsidR="005B0773" w:rsidRPr="009621FF">
        <w:rPr>
          <w:rFonts w:ascii="Times New Roman" w:hAnsi="Times New Roman" w:cs="Times New Roman"/>
        </w:rPr>
        <w:t>1781</w:t>
      </w:r>
      <w:r w:rsidRPr="009621FF">
        <w:rPr>
          <w:rFonts w:ascii="Times New Roman" w:hAnsi="Times New Roman" w:cs="Times New Roman"/>
        </w:rPr>
        <w:t xml:space="preserve">; </w:t>
      </w:r>
      <w:r w:rsidRPr="00323F65">
        <w:rPr>
          <w:rFonts w:ascii="Times New Roman" w:hAnsi="Times New Roman" w:cs="Times New Roman"/>
          <w:smallCaps/>
        </w:rPr>
        <w:t>Scenna</w:t>
      </w:r>
      <w:r w:rsidRPr="009621FF">
        <w:rPr>
          <w:rFonts w:ascii="Times New Roman" w:hAnsi="Times New Roman" w:cs="Times New Roman"/>
        </w:rPr>
        <w:t xml:space="preserve"> </w:t>
      </w:r>
      <w:r w:rsidR="001F3C3D" w:rsidRPr="009621FF">
        <w:rPr>
          <w:rFonts w:ascii="Times New Roman" w:hAnsi="Times New Roman" w:cs="Times New Roman"/>
        </w:rPr>
        <w:t xml:space="preserve">1937, </w:t>
      </w:r>
      <w:r w:rsidRPr="009621FF">
        <w:rPr>
          <w:rFonts w:ascii="Times New Roman" w:hAnsi="Times New Roman" w:cs="Times New Roman"/>
        </w:rPr>
        <w:t>p. 134</w:t>
      </w:r>
      <w:r w:rsidR="005B0773" w:rsidRPr="009621FF">
        <w:rPr>
          <w:rFonts w:ascii="Times New Roman" w:hAnsi="Times New Roman" w:cs="Times New Roman"/>
        </w:rPr>
        <w:t>.</w:t>
      </w:r>
    </w:p>
  </w:footnote>
  <w:footnote w:id="11">
    <w:p w:rsidR="00C96E00" w:rsidRPr="009621FF" w:rsidRDefault="009F53CD" w:rsidP="009621FF">
      <w:pPr>
        <w:pStyle w:val="Testonotaapidipagina"/>
        <w:jc w:val="both"/>
        <w:rPr>
          <w:rFonts w:ascii="Times New Roman" w:hAnsi="Times New Roman" w:cs="Times New Roman"/>
        </w:rPr>
      </w:pPr>
      <w:r w:rsidRPr="009621FF">
        <w:rPr>
          <w:rStyle w:val="Rimandonotaapidipagina"/>
          <w:rFonts w:ascii="Times New Roman" w:hAnsi="Times New Roman" w:cs="Times New Roman"/>
        </w:rPr>
        <w:footnoteRef/>
      </w:r>
      <w:r w:rsidR="00C96E00" w:rsidRPr="009621FF">
        <w:rPr>
          <w:rFonts w:ascii="Times New Roman" w:hAnsi="Times New Roman" w:cs="Times New Roman"/>
        </w:rPr>
        <w:t xml:space="preserve"> </w:t>
      </w:r>
      <w:r w:rsidR="001F3C3D" w:rsidRPr="009621FF">
        <w:rPr>
          <w:rFonts w:ascii="Times New Roman" w:hAnsi="Times New Roman" w:cs="Times New Roman"/>
        </w:rPr>
        <w:t xml:space="preserve">Ibidem; qui si </w:t>
      </w:r>
      <w:r w:rsidR="0039514F" w:rsidRPr="009621FF">
        <w:rPr>
          <w:rFonts w:ascii="Times New Roman" w:hAnsi="Times New Roman" w:cs="Times New Roman"/>
        </w:rPr>
        <w:t xml:space="preserve">afferma che </w:t>
      </w:r>
      <w:r w:rsidRPr="009621FF">
        <w:rPr>
          <w:rFonts w:ascii="Times New Roman" w:hAnsi="Times New Roman" w:cs="Times New Roman"/>
        </w:rPr>
        <w:t>la descrizione del complesso di Padre Allegranza rimane quella più esatta ed esauriente tra le tante effettuate prima degli ultimi scavi.</w:t>
      </w:r>
    </w:p>
  </w:footnote>
  <w:footnote w:id="12">
    <w:p w:rsidR="00FE35DF" w:rsidRPr="009621FF" w:rsidRDefault="00FE35DF" w:rsidP="009621FF">
      <w:pPr>
        <w:pStyle w:val="Testonotaapidipagina"/>
        <w:jc w:val="both"/>
        <w:rPr>
          <w:rFonts w:ascii="Times New Roman" w:hAnsi="Times New Roman" w:cs="Times New Roman"/>
        </w:rPr>
      </w:pPr>
      <w:r w:rsidRPr="009621FF">
        <w:rPr>
          <w:rStyle w:val="Rimandonotaapidipagina"/>
          <w:rFonts w:ascii="Times New Roman" w:hAnsi="Times New Roman" w:cs="Times New Roman"/>
        </w:rPr>
        <w:footnoteRef/>
      </w:r>
      <w:r w:rsidRPr="009621FF">
        <w:rPr>
          <w:rFonts w:ascii="Times New Roman" w:hAnsi="Times New Roman" w:cs="Times New Roman"/>
        </w:rPr>
        <w:t xml:space="preserve"> </w:t>
      </w:r>
      <w:r w:rsidR="001F3C3D" w:rsidRPr="00323F65">
        <w:rPr>
          <w:rFonts w:ascii="Times New Roman" w:hAnsi="Times New Roman" w:cs="Times New Roman"/>
          <w:smallCaps/>
        </w:rPr>
        <w:t>Zecca</w:t>
      </w:r>
      <w:r w:rsidR="001F3C3D" w:rsidRPr="009621FF">
        <w:rPr>
          <w:rFonts w:ascii="Times New Roman" w:hAnsi="Times New Roman" w:cs="Times New Roman"/>
        </w:rPr>
        <w:t xml:space="preserve"> 1914.</w:t>
      </w:r>
    </w:p>
  </w:footnote>
  <w:footnote w:id="13">
    <w:p w:rsidR="00706E29" w:rsidRPr="009621FF" w:rsidRDefault="00706E29" w:rsidP="009621FF">
      <w:pPr>
        <w:pStyle w:val="Testonotaapidipagina"/>
        <w:jc w:val="both"/>
        <w:rPr>
          <w:rFonts w:ascii="Times New Roman" w:hAnsi="Times New Roman" w:cs="Times New Roman"/>
        </w:rPr>
      </w:pPr>
      <w:r w:rsidRPr="009621FF">
        <w:rPr>
          <w:rStyle w:val="Rimandonotaapidipagina"/>
          <w:rFonts w:ascii="Times New Roman" w:hAnsi="Times New Roman" w:cs="Times New Roman"/>
        </w:rPr>
        <w:footnoteRef/>
      </w:r>
      <w:r w:rsidRPr="009621FF">
        <w:rPr>
          <w:rFonts w:ascii="Times New Roman" w:hAnsi="Times New Roman" w:cs="Times New Roman"/>
        </w:rPr>
        <w:t xml:space="preserve"> Desiderato Scenna nel 1923 fu chiamato a far parte della prima Amministrazione Comunale Fascista di Chieti, e pochi mesi dopo divenne Assessore alla Pubblica Istruzione</w:t>
      </w:r>
      <w:r w:rsidR="004E5E1A" w:rsidRPr="009621FF">
        <w:rPr>
          <w:rFonts w:ascii="Times New Roman" w:hAnsi="Times New Roman" w:cs="Times New Roman"/>
        </w:rPr>
        <w:t xml:space="preserve">; fu in questi anni che conobbe il Sovrintendente alle antichità e agli scavi di Ancora, Comm. Moretti, con il quale strinse un proficuo rapporto di collaborazione. </w:t>
      </w:r>
      <w:r w:rsidR="009C48F7" w:rsidRPr="009621FF">
        <w:rPr>
          <w:rFonts w:ascii="Times New Roman" w:hAnsi="Times New Roman" w:cs="Times New Roman"/>
        </w:rPr>
        <w:t xml:space="preserve">Con Decreto Reale del 19 febbraio 1928 divenne Ispettore Onorario degli Scavi e Monumenti. Si veda </w:t>
      </w:r>
      <w:r w:rsidR="009C48F7" w:rsidRPr="00323F65">
        <w:rPr>
          <w:rFonts w:ascii="Times New Roman" w:hAnsi="Times New Roman" w:cs="Times New Roman"/>
          <w:smallCaps/>
        </w:rPr>
        <w:t>Scenna</w:t>
      </w:r>
      <w:r w:rsidR="009C48F7" w:rsidRPr="009621FF">
        <w:rPr>
          <w:rFonts w:ascii="Times New Roman" w:hAnsi="Times New Roman" w:cs="Times New Roman"/>
        </w:rPr>
        <w:t xml:space="preserve"> </w:t>
      </w:r>
      <w:r w:rsidR="001F3C3D" w:rsidRPr="009621FF">
        <w:rPr>
          <w:rFonts w:ascii="Times New Roman" w:hAnsi="Times New Roman" w:cs="Times New Roman"/>
        </w:rPr>
        <w:t xml:space="preserve">1937 </w:t>
      </w:r>
      <w:r w:rsidR="009C48F7" w:rsidRPr="009621FF">
        <w:rPr>
          <w:rFonts w:ascii="Times New Roman" w:hAnsi="Times New Roman" w:cs="Times New Roman"/>
        </w:rPr>
        <w:t xml:space="preserve">pp. 100-101. Lo studioso nel 1997 scrisse un altro piccolo saggio sull’argomento, pubblicato nel 1991 grazie al nipote: </w:t>
      </w:r>
      <w:r w:rsidR="009C48F7" w:rsidRPr="00323F65">
        <w:rPr>
          <w:rFonts w:ascii="Times New Roman" w:hAnsi="Times New Roman" w:cs="Times New Roman"/>
          <w:smallCaps/>
        </w:rPr>
        <w:t>Scenna</w:t>
      </w:r>
      <w:r w:rsidR="009C48F7" w:rsidRPr="009621FF">
        <w:rPr>
          <w:rFonts w:ascii="Times New Roman" w:hAnsi="Times New Roman" w:cs="Times New Roman"/>
        </w:rPr>
        <w:t xml:space="preserve"> </w:t>
      </w:r>
      <w:r w:rsidR="001F3C3D" w:rsidRPr="009621FF">
        <w:rPr>
          <w:rFonts w:ascii="Times New Roman" w:hAnsi="Times New Roman" w:cs="Times New Roman"/>
        </w:rPr>
        <w:t>1991</w:t>
      </w:r>
      <w:r w:rsidR="009C48F7" w:rsidRPr="009621FF">
        <w:rPr>
          <w:rFonts w:ascii="Times New Roman" w:hAnsi="Times New Roman" w:cs="Times New Roman"/>
        </w:rPr>
        <w:t xml:space="preserve">, pp. </w:t>
      </w:r>
      <w:r w:rsidR="008325DB" w:rsidRPr="009621FF">
        <w:rPr>
          <w:rFonts w:ascii="Times New Roman" w:hAnsi="Times New Roman" w:cs="Times New Roman"/>
        </w:rPr>
        <w:t>97-106</w:t>
      </w:r>
    </w:p>
  </w:footnote>
  <w:footnote w:id="14">
    <w:p w:rsidR="00724426" w:rsidRPr="009621FF" w:rsidRDefault="00724426" w:rsidP="009621FF">
      <w:pPr>
        <w:pStyle w:val="Testonotaapidipagina"/>
        <w:jc w:val="both"/>
        <w:rPr>
          <w:rFonts w:ascii="Times New Roman" w:hAnsi="Times New Roman" w:cs="Times New Roman"/>
        </w:rPr>
      </w:pPr>
      <w:r w:rsidRPr="009621FF">
        <w:rPr>
          <w:rStyle w:val="Rimandonotaapidipagina"/>
          <w:rFonts w:ascii="Times New Roman" w:hAnsi="Times New Roman" w:cs="Times New Roman"/>
        </w:rPr>
        <w:footnoteRef/>
      </w:r>
      <w:r w:rsidRPr="009621FF">
        <w:rPr>
          <w:rFonts w:ascii="Times New Roman" w:hAnsi="Times New Roman" w:cs="Times New Roman"/>
        </w:rPr>
        <w:t xml:space="preserve"> </w:t>
      </w:r>
      <w:r w:rsidR="00487A2F" w:rsidRPr="00323F65">
        <w:rPr>
          <w:rFonts w:ascii="Times New Roman" w:hAnsi="Times New Roman" w:cs="Times New Roman"/>
          <w:smallCaps/>
        </w:rPr>
        <w:t>Galli</w:t>
      </w:r>
      <w:r w:rsidR="00487A2F" w:rsidRPr="009621FF">
        <w:rPr>
          <w:rFonts w:ascii="Times New Roman" w:hAnsi="Times New Roman" w:cs="Times New Roman"/>
          <w:bCs/>
        </w:rPr>
        <w:t xml:space="preserve"> 1939, pp. 397-401</w:t>
      </w:r>
    </w:p>
  </w:footnote>
  <w:footnote w:id="15">
    <w:p w:rsidR="009C48F7" w:rsidRPr="009621FF" w:rsidRDefault="009C48F7" w:rsidP="009621FF">
      <w:pPr>
        <w:pStyle w:val="Testonotaapidipagina"/>
        <w:jc w:val="both"/>
        <w:rPr>
          <w:rFonts w:ascii="Times New Roman" w:hAnsi="Times New Roman" w:cs="Times New Roman"/>
        </w:rPr>
      </w:pPr>
      <w:r w:rsidRPr="009621FF">
        <w:rPr>
          <w:rStyle w:val="Rimandonotaapidipagina"/>
          <w:rFonts w:ascii="Times New Roman" w:hAnsi="Times New Roman" w:cs="Times New Roman"/>
        </w:rPr>
        <w:footnoteRef/>
      </w:r>
      <w:r w:rsidRPr="009621FF">
        <w:rPr>
          <w:rFonts w:ascii="Times New Roman" w:hAnsi="Times New Roman" w:cs="Times New Roman"/>
        </w:rPr>
        <w:t xml:space="preserve"> </w:t>
      </w:r>
      <w:r w:rsidRPr="00323F65">
        <w:rPr>
          <w:rFonts w:ascii="Times New Roman" w:hAnsi="Times New Roman" w:cs="Times New Roman"/>
          <w:smallCaps/>
        </w:rPr>
        <w:t>Scenna</w:t>
      </w:r>
      <w:r w:rsidR="00975D41" w:rsidRPr="009621FF">
        <w:rPr>
          <w:rFonts w:ascii="Times New Roman" w:hAnsi="Times New Roman" w:cs="Times New Roman"/>
        </w:rPr>
        <w:t xml:space="preserve"> 1937,</w:t>
      </w:r>
      <w:r w:rsidRPr="009621FF">
        <w:rPr>
          <w:rFonts w:ascii="Times New Roman" w:hAnsi="Times New Roman" w:cs="Times New Roman"/>
        </w:rPr>
        <w:t xml:space="preserve"> p. 113</w:t>
      </w:r>
    </w:p>
  </w:footnote>
  <w:footnote w:id="16">
    <w:p w:rsidR="00421A6B" w:rsidRPr="009621FF" w:rsidRDefault="00421A6B" w:rsidP="009621FF">
      <w:pPr>
        <w:pStyle w:val="Testonotaapidipagina"/>
        <w:jc w:val="both"/>
        <w:rPr>
          <w:rFonts w:ascii="Times New Roman" w:hAnsi="Times New Roman" w:cs="Times New Roman"/>
        </w:rPr>
      </w:pPr>
      <w:r w:rsidRPr="009621FF">
        <w:rPr>
          <w:rStyle w:val="Rimandonotaapidipagina"/>
          <w:rFonts w:ascii="Times New Roman" w:hAnsi="Times New Roman" w:cs="Times New Roman"/>
        </w:rPr>
        <w:footnoteRef/>
      </w:r>
      <w:r w:rsidRPr="009621FF">
        <w:rPr>
          <w:rFonts w:ascii="Times New Roman" w:hAnsi="Times New Roman" w:cs="Times New Roman"/>
        </w:rPr>
        <w:t xml:space="preserve"> </w:t>
      </w:r>
      <w:r w:rsidR="00DF63C7" w:rsidRPr="009621FF">
        <w:rPr>
          <w:rFonts w:ascii="Times New Roman" w:hAnsi="Times New Roman" w:cs="Times New Roman"/>
        </w:rPr>
        <w:t xml:space="preserve">Si vedano i vari contributi in </w:t>
      </w:r>
      <w:r w:rsidR="00DF63C7" w:rsidRPr="00323F65">
        <w:rPr>
          <w:rFonts w:ascii="Times New Roman" w:hAnsi="Times New Roman" w:cs="Times New Roman"/>
          <w:smallCaps/>
        </w:rPr>
        <w:t>Robotti</w:t>
      </w:r>
      <w:r w:rsidR="00DF63C7" w:rsidRPr="009621FF">
        <w:rPr>
          <w:rFonts w:ascii="Times New Roman" w:hAnsi="Times New Roman" w:cs="Times New Roman"/>
        </w:rPr>
        <w:t xml:space="preserve"> 1997; </w:t>
      </w:r>
      <w:r w:rsidR="00DF63C7" w:rsidRPr="00323F65">
        <w:rPr>
          <w:rFonts w:ascii="Times New Roman" w:hAnsi="Times New Roman" w:cs="Times New Roman"/>
          <w:smallCaps/>
        </w:rPr>
        <w:t>Russo</w:t>
      </w:r>
      <w:r w:rsidR="00DF63C7" w:rsidRPr="009621FF">
        <w:rPr>
          <w:rFonts w:ascii="Times New Roman" w:hAnsi="Times New Roman" w:cs="Times New Roman"/>
        </w:rPr>
        <w:t xml:space="preserve"> 2003; </w:t>
      </w:r>
      <w:r w:rsidR="00DF63C7" w:rsidRPr="00323F65">
        <w:rPr>
          <w:rFonts w:ascii="Times New Roman" w:hAnsi="Times New Roman" w:cs="Times New Roman"/>
          <w:smallCaps/>
        </w:rPr>
        <w:t>Vignali</w:t>
      </w:r>
      <w:r w:rsidR="00DF63C7" w:rsidRPr="009621FF">
        <w:rPr>
          <w:rFonts w:ascii="Times New Roman" w:hAnsi="Times New Roman" w:cs="Times New Roman"/>
        </w:rPr>
        <w:t xml:space="preserve"> 2013; </w:t>
      </w:r>
      <w:r w:rsidR="00DF63C7" w:rsidRPr="00323F65">
        <w:rPr>
          <w:rFonts w:ascii="Times New Roman" w:hAnsi="Times New Roman" w:cs="Times New Roman"/>
          <w:smallCaps/>
        </w:rPr>
        <w:t>Vignali</w:t>
      </w:r>
      <w:r w:rsidR="00DF63C7" w:rsidRPr="009621FF">
        <w:rPr>
          <w:rFonts w:ascii="Times New Roman" w:hAnsi="Times New Roman" w:cs="Times New Roman"/>
        </w:rPr>
        <w:t xml:space="preserve"> 2015; </w:t>
      </w:r>
    </w:p>
  </w:footnote>
  <w:footnote w:id="17">
    <w:p w:rsidR="00E82B06" w:rsidRPr="009621FF" w:rsidRDefault="00E82B06" w:rsidP="009621FF">
      <w:pPr>
        <w:pStyle w:val="Testonotaapidipagina"/>
        <w:jc w:val="both"/>
        <w:rPr>
          <w:rFonts w:ascii="Times New Roman" w:hAnsi="Times New Roman" w:cs="Times New Roman"/>
        </w:rPr>
      </w:pPr>
      <w:r w:rsidRPr="009621FF">
        <w:rPr>
          <w:rStyle w:val="Rimandonotaapidipagina"/>
          <w:rFonts w:ascii="Times New Roman" w:hAnsi="Times New Roman" w:cs="Times New Roman"/>
        </w:rPr>
        <w:footnoteRef/>
      </w:r>
      <w:r w:rsidRPr="009621FF">
        <w:rPr>
          <w:rFonts w:ascii="Times New Roman" w:hAnsi="Times New Roman" w:cs="Times New Roman"/>
        </w:rPr>
        <w:t xml:space="preserve"> Chieti e la sua provincia…, 1990.</w:t>
      </w:r>
    </w:p>
  </w:footnote>
  <w:footnote w:id="18">
    <w:p w:rsidR="00E82B06" w:rsidRPr="009621FF" w:rsidRDefault="00E82B06" w:rsidP="009621FF">
      <w:pPr>
        <w:pStyle w:val="Testonotaapidipagina"/>
        <w:jc w:val="both"/>
        <w:rPr>
          <w:rFonts w:ascii="Times New Roman" w:hAnsi="Times New Roman" w:cs="Times New Roman"/>
        </w:rPr>
      </w:pPr>
      <w:r w:rsidRPr="009621FF">
        <w:rPr>
          <w:rStyle w:val="Rimandonotaapidipagina"/>
          <w:rFonts w:ascii="Times New Roman" w:hAnsi="Times New Roman" w:cs="Times New Roman"/>
        </w:rPr>
        <w:footnoteRef/>
      </w:r>
      <w:r w:rsidRPr="009621FF">
        <w:rPr>
          <w:rFonts w:ascii="Times New Roman" w:hAnsi="Times New Roman" w:cs="Times New Roman"/>
        </w:rPr>
        <w:t xml:space="preserve"> Teate Antiqua…, 1991.</w:t>
      </w:r>
    </w:p>
  </w:footnote>
  <w:footnote w:id="19">
    <w:p w:rsidR="005C3AEA" w:rsidRPr="009621FF" w:rsidRDefault="005C3AEA" w:rsidP="009621FF">
      <w:pPr>
        <w:pStyle w:val="Testonotaapidipagina"/>
        <w:jc w:val="both"/>
        <w:rPr>
          <w:rFonts w:ascii="Times New Roman" w:hAnsi="Times New Roman" w:cs="Times New Roman"/>
        </w:rPr>
      </w:pPr>
      <w:r w:rsidRPr="009621FF">
        <w:rPr>
          <w:rStyle w:val="Rimandonotaapidipagina"/>
          <w:rFonts w:ascii="Times New Roman" w:hAnsi="Times New Roman" w:cs="Times New Roman"/>
        </w:rPr>
        <w:footnoteRef/>
      </w:r>
      <w:r w:rsidRPr="009621FF">
        <w:rPr>
          <w:rFonts w:ascii="Times New Roman" w:hAnsi="Times New Roman" w:cs="Times New Roman"/>
        </w:rPr>
        <w:t xml:space="preserve"> </w:t>
      </w:r>
      <w:r w:rsidRPr="00323F65">
        <w:rPr>
          <w:rFonts w:ascii="Times New Roman" w:hAnsi="Times New Roman" w:cs="Times New Roman"/>
          <w:smallCaps/>
        </w:rPr>
        <w:t>Somma</w:t>
      </w:r>
      <w:r w:rsidRPr="009621FF">
        <w:rPr>
          <w:rFonts w:ascii="Times New Roman" w:hAnsi="Times New Roman" w:cs="Times New Roman"/>
        </w:rPr>
        <w:t xml:space="preserve"> 2007</w:t>
      </w:r>
    </w:p>
  </w:footnote>
  <w:footnote w:id="20">
    <w:p w:rsidR="00EE2FF2" w:rsidRPr="009621FF" w:rsidRDefault="00EE2FF2" w:rsidP="009621FF">
      <w:pPr>
        <w:pStyle w:val="Testonotaapidipagina"/>
        <w:jc w:val="both"/>
        <w:rPr>
          <w:rFonts w:ascii="Times New Roman" w:hAnsi="Times New Roman" w:cs="Times New Roman"/>
        </w:rPr>
      </w:pPr>
      <w:r w:rsidRPr="009621FF">
        <w:rPr>
          <w:rStyle w:val="Rimandonotaapidipagina"/>
          <w:rFonts w:ascii="Times New Roman" w:hAnsi="Times New Roman" w:cs="Times New Roman"/>
        </w:rPr>
        <w:footnoteRef/>
      </w:r>
      <w:r w:rsidRPr="009621FF">
        <w:rPr>
          <w:rFonts w:ascii="Times New Roman" w:hAnsi="Times New Roman" w:cs="Times New Roman"/>
        </w:rPr>
        <w:t xml:space="preserve"> </w:t>
      </w:r>
      <w:r w:rsidR="00A20181" w:rsidRPr="009621FF">
        <w:rPr>
          <w:rFonts w:ascii="Times New Roman" w:hAnsi="Times New Roman" w:cs="Times New Roman"/>
          <w:i/>
        </w:rPr>
        <w:t>D</w:t>
      </w:r>
      <w:r w:rsidR="00975D41" w:rsidRPr="009621FF">
        <w:rPr>
          <w:rFonts w:ascii="Times New Roman" w:hAnsi="Times New Roman" w:cs="Times New Roman"/>
          <w:i/>
        </w:rPr>
        <w:t>iplomata</w:t>
      </w:r>
      <w:r w:rsidR="00975D41" w:rsidRPr="009621FF">
        <w:rPr>
          <w:rFonts w:ascii="Times New Roman" w:hAnsi="Times New Roman" w:cs="Times New Roman"/>
        </w:rPr>
        <w:t xml:space="preserve">, doc. 255, p. 369, 20, cfr. </w:t>
      </w:r>
      <w:r w:rsidR="001746DE" w:rsidRPr="005E75C1">
        <w:rPr>
          <w:rFonts w:ascii="Times New Roman" w:hAnsi="Times New Roman" w:cs="Times New Roman"/>
          <w:smallCaps/>
        </w:rPr>
        <w:t>Somma</w:t>
      </w:r>
      <w:r w:rsidR="001746DE" w:rsidRPr="009621FF">
        <w:rPr>
          <w:rFonts w:ascii="Times New Roman" w:hAnsi="Times New Roman" w:cs="Times New Roman"/>
        </w:rPr>
        <w:t xml:space="preserve"> 2007</w:t>
      </w:r>
      <w:r w:rsidR="00975D41" w:rsidRPr="009621FF">
        <w:rPr>
          <w:rFonts w:ascii="Times New Roman" w:hAnsi="Times New Roman" w:cs="Times New Roman"/>
        </w:rPr>
        <w:t>, p. 60;</w:t>
      </w:r>
      <w:r w:rsidR="00975D41" w:rsidRPr="009621FF">
        <w:rPr>
          <w:rFonts w:ascii="Times New Roman" w:hAnsi="Times New Roman" w:cs="Times New Roman"/>
          <w:color w:val="FF0000"/>
        </w:rPr>
        <w:t xml:space="preserve"> </w:t>
      </w:r>
      <w:r w:rsidR="000920A9" w:rsidRPr="005E75C1">
        <w:rPr>
          <w:rFonts w:ascii="Times New Roman" w:hAnsi="Times New Roman" w:cs="Times New Roman"/>
          <w:smallCaps/>
        </w:rPr>
        <w:t>Russo</w:t>
      </w:r>
      <w:r w:rsidR="000920A9">
        <w:rPr>
          <w:rFonts w:ascii="Times New Roman" w:hAnsi="Times New Roman" w:cs="Times New Roman"/>
        </w:rPr>
        <w:t xml:space="preserve"> 2003. </w:t>
      </w:r>
      <w:r w:rsidR="00ED6B25" w:rsidRPr="009621FF">
        <w:rPr>
          <w:rFonts w:ascii="Times New Roman" w:hAnsi="Times New Roman" w:cs="Times New Roman"/>
        </w:rPr>
        <w:t>Sarebbe una cristianizzazione molto precoce se teniamo conto che</w:t>
      </w:r>
      <w:r w:rsidR="00C357FB" w:rsidRPr="009621FF">
        <w:rPr>
          <w:rFonts w:ascii="Times New Roman" w:hAnsi="Times New Roman" w:cs="Times New Roman"/>
        </w:rPr>
        <w:t xml:space="preserve"> a Roma</w:t>
      </w:r>
      <w:r w:rsidR="00ED6B25" w:rsidRPr="009621FF">
        <w:rPr>
          <w:rFonts w:ascii="Times New Roman" w:hAnsi="Times New Roman" w:cs="Times New Roman"/>
        </w:rPr>
        <w:t xml:space="preserve"> la prima vera trasformazione di un tempio pagano in chiesa cristia</w:t>
      </w:r>
      <w:r w:rsidR="00C357FB" w:rsidRPr="009621FF">
        <w:rPr>
          <w:rFonts w:ascii="Times New Roman" w:hAnsi="Times New Roman" w:cs="Times New Roman"/>
        </w:rPr>
        <w:t xml:space="preserve">na senza sostanziali modifiche alla struttura avvenne al tempo di Giovanni VII, tra l’872 e l’882. Si veda </w:t>
      </w:r>
      <w:r w:rsidR="00C357FB" w:rsidRPr="005E75C1">
        <w:rPr>
          <w:rFonts w:ascii="Times New Roman" w:hAnsi="Times New Roman" w:cs="Times New Roman"/>
          <w:smallCaps/>
        </w:rPr>
        <w:t>Gandolfo</w:t>
      </w:r>
      <w:r w:rsidR="00C357FB" w:rsidRPr="009621FF">
        <w:rPr>
          <w:rFonts w:ascii="Times New Roman" w:hAnsi="Times New Roman" w:cs="Times New Roman"/>
        </w:rPr>
        <w:t xml:space="preserve"> 1989</w:t>
      </w:r>
      <w:r w:rsidR="00975D41" w:rsidRPr="009621FF">
        <w:rPr>
          <w:rFonts w:ascii="Times New Roman" w:hAnsi="Times New Roman" w:cs="Times New Roman"/>
        </w:rPr>
        <w:t>,</w:t>
      </w:r>
      <w:r w:rsidR="00C357FB" w:rsidRPr="009621FF">
        <w:rPr>
          <w:rFonts w:ascii="Times New Roman" w:hAnsi="Times New Roman" w:cs="Times New Roman"/>
        </w:rPr>
        <w:t xml:space="preserve"> pp. 883-916.</w:t>
      </w:r>
    </w:p>
  </w:footnote>
  <w:footnote w:id="21">
    <w:p w:rsidR="002E010C" w:rsidRPr="009621FF" w:rsidRDefault="00E163E9" w:rsidP="009621FF">
      <w:pPr>
        <w:pStyle w:val="Testonotaapidipagina"/>
        <w:jc w:val="both"/>
        <w:rPr>
          <w:rFonts w:ascii="Times New Roman" w:hAnsi="Times New Roman" w:cs="Times New Roman"/>
        </w:rPr>
      </w:pPr>
      <w:r w:rsidRPr="009621FF">
        <w:rPr>
          <w:rStyle w:val="Rimandonotaapidipagina"/>
          <w:rFonts w:ascii="Times New Roman" w:hAnsi="Times New Roman" w:cs="Times New Roman"/>
        </w:rPr>
        <w:footnoteRef/>
      </w:r>
      <w:r w:rsidRPr="009621FF">
        <w:rPr>
          <w:rFonts w:ascii="Times New Roman" w:hAnsi="Times New Roman" w:cs="Times New Roman"/>
        </w:rPr>
        <w:t xml:space="preserve"> </w:t>
      </w:r>
      <w:r w:rsidRPr="009621FF">
        <w:rPr>
          <w:rFonts w:ascii="Times New Roman" w:hAnsi="Times New Roman" w:cs="Times New Roman"/>
          <w:i/>
        </w:rPr>
        <w:t xml:space="preserve">Annales Regni Francorum inde ab a.741 usque a. </w:t>
      </w:r>
      <w:r w:rsidR="001D3AFE" w:rsidRPr="009621FF">
        <w:rPr>
          <w:rFonts w:ascii="Times New Roman" w:hAnsi="Times New Roman" w:cs="Times New Roman"/>
          <w:i/>
        </w:rPr>
        <w:t>829</w:t>
      </w:r>
      <w:r w:rsidR="001D3AFE" w:rsidRPr="009621FF">
        <w:rPr>
          <w:rFonts w:ascii="Times New Roman" w:hAnsi="Times New Roman" w:cs="Times New Roman"/>
        </w:rPr>
        <w:t xml:space="preserve">, edito in </w:t>
      </w:r>
      <w:r w:rsidR="001D3AFE" w:rsidRPr="005E75C1">
        <w:rPr>
          <w:rFonts w:ascii="Times New Roman" w:hAnsi="Times New Roman" w:cs="Times New Roman"/>
          <w:smallCaps/>
        </w:rPr>
        <w:t>F. Kurze</w:t>
      </w:r>
      <w:r w:rsidR="00975D41" w:rsidRPr="009621FF">
        <w:rPr>
          <w:rFonts w:ascii="Times New Roman" w:hAnsi="Times New Roman" w:cs="Times New Roman"/>
        </w:rPr>
        <w:t xml:space="preserve"> </w:t>
      </w:r>
      <w:r w:rsidR="00A21B5C" w:rsidRPr="009621FF">
        <w:rPr>
          <w:rFonts w:ascii="Times New Roman" w:hAnsi="Times New Roman" w:cs="Times New Roman"/>
        </w:rPr>
        <w:t xml:space="preserve">1950, p. 117. Si veda </w:t>
      </w:r>
      <w:r w:rsidR="00EE2FF2" w:rsidRPr="005E75C1">
        <w:rPr>
          <w:rFonts w:ascii="Times New Roman" w:hAnsi="Times New Roman" w:cs="Times New Roman"/>
          <w:smallCaps/>
        </w:rPr>
        <w:t>Somma</w:t>
      </w:r>
      <w:r w:rsidR="00EE2FF2" w:rsidRPr="009621FF">
        <w:rPr>
          <w:rFonts w:ascii="Times New Roman" w:hAnsi="Times New Roman" w:cs="Times New Roman"/>
        </w:rPr>
        <w:t xml:space="preserve"> 2007 p. 59.</w:t>
      </w:r>
      <w:r w:rsidR="00975D41" w:rsidRPr="009621FF">
        <w:rPr>
          <w:rFonts w:ascii="Times New Roman" w:hAnsi="Times New Roman" w:cs="Times New Roman"/>
        </w:rPr>
        <w:t xml:space="preserve"> Per </w:t>
      </w:r>
      <w:r w:rsidR="00975D41" w:rsidRPr="005E75C1">
        <w:rPr>
          <w:rFonts w:ascii="Times New Roman" w:hAnsi="Times New Roman" w:cs="Times New Roman"/>
          <w:smallCaps/>
        </w:rPr>
        <w:t>F</w:t>
      </w:r>
      <w:r w:rsidR="00A00469" w:rsidRPr="005E75C1">
        <w:rPr>
          <w:rFonts w:ascii="Times New Roman" w:hAnsi="Times New Roman" w:cs="Times New Roman"/>
          <w:smallCaps/>
        </w:rPr>
        <w:t>alla Castelfranchi</w:t>
      </w:r>
      <w:r w:rsidR="00A00469" w:rsidRPr="009621FF">
        <w:rPr>
          <w:rFonts w:ascii="Times New Roman" w:hAnsi="Times New Roman" w:cs="Times New Roman"/>
        </w:rPr>
        <w:t xml:space="preserve"> </w:t>
      </w:r>
      <w:r w:rsidR="00975D41" w:rsidRPr="009621FF">
        <w:rPr>
          <w:rFonts w:ascii="Times New Roman" w:hAnsi="Times New Roman" w:cs="Times New Roman"/>
        </w:rPr>
        <w:t>1990,</w:t>
      </w:r>
      <w:r w:rsidR="00A00469" w:rsidRPr="009621FF">
        <w:rPr>
          <w:rFonts w:ascii="Times New Roman" w:hAnsi="Times New Roman" w:cs="Times New Roman"/>
        </w:rPr>
        <w:t xml:space="preserve"> p. 207</w:t>
      </w:r>
      <w:r w:rsidR="001746DE" w:rsidRPr="009621FF">
        <w:rPr>
          <w:rFonts w:ascii="Times New Roman" w:hAnsi="Times New Roman" w:cs="Times New Roman"/>
        </w:rPr>
        <w:t xml:space="preserve"> nota 70 i tem</w:t>
      </w:r>
      <w:r w:rsidR="00A00469" w:rsidRPr="009621FF">
        <w:rPr>
          <w:rFonts w:ascii="Times New Roman" w:hAnsi="Times New Roman" w:cs="Times New Roman"/>
        </w:rPr>
        <w:t>pli sarebbero stati trasformati in chiese entro la prima metà del IX secolo d. C.</w:t>
      </w:r>
      <w:r w:rsidR="001746DE" w:rsidRPr="009621FF">
        <w:rPr>
          <w:rFonts w:ascii="Times New Roman" w:hAnsi="Times New Roman" w:cs="Times New Roman"/>
        </w:rPr>
        <w:t xml:space="preserve"> La studiosa riporta che nello stesso giro di anni l’Abruzzo e il Meridione in generale erano ampiamente interessati a questo fenomeno, perché lo spirito della </w:t>
      </w:r>
      <w:r w:rsidR="001746DE" w:rsidRPr="009621FF">
        <w:rPr>
          <w:rFonts w:ascii="Times New Roman" w:hAnsi="Times New Roman" w:cs="Times New Roman"/>
          <w:i/>
        </w:rPr>
        <w:t>renovatio</w:t>
      </w:r>
      <w:r w:rsidR="001746DE" w:rsidRPr="009621FF">
        <w:rPr>
          <w:rFonts w:ascii="Times New Roman" w:hAnsi="Times New Roman" w:cs="Times New Roman"/>
        </w:rPr>
        <w:t xml:space="preserve"> carolingia imponeva una nuova attenzione verso i monumenti antichi, nell’ottica di un </w:t>
      </w:r>
      <w:r w:rsidR="0041303F" w:rsidRPr="009621FF">
        <w:rPr>
          <w:rFonts w:ascii="Times New Roman" w:hAnsi="Times New Roman" w:cs="Times New Roman"/>
        </w:rPr>
        <w:t>riuso consapevole; a ciò si aggiunga l’importanza del contesto romano, nel quale era in atto un progetto di rinascita della sede pontificale iniato con Adriano I (772-795) e appoggiato da Carlo Magno stesso. N</w:t>
      </w:r>
      <w:r w:rsidR="001746DE" w:rsidRPr="009621FF">
        <w:rPr>
          <w:rFonts w:ascii="Times New Roman" w:hAnsi="Times New Roman" w:cs="Times New Roman"/>
        </w:rPr>
        <w:t>ell’801 il tempio dei Dioscuri a Napoli, proprio come il tempio teatino, fu trasformato in chiesa e dedicato a San Paolo conservando intatto il frontone con l’iscrizione lat</w:t>
      </w:r>
      <w:r w:rsidR="00975D41" w:rsidRPr="009621FF">
        <w:rPr>
          <w:rFonts w:ascii="Times New Roman" w:hAnsi="Times New Roman" w:cs="Times New Roman"/>
        </w:rPr>
        <w:t>ina. Ibidem p. 207. Più in gener</w:t>
      </w:r>
      <w:r w:rsidR="001746DE" w:rsidRPr="009621FF">
        <w:rPr>
          <w:rFonts w:ascii="Times New Roman" w:hAnsi="Times New Roman" w:cs="Times New Roman"/>
        </w:rPr>
        <w:t>a</w:t>
      </w:r>
      <w:r w:rsidR="00975D41" w:rsidRPr="009621FF">
        <w:rPr>
          <w:rFonts w:ascii="Times New Roman" w:hAnsi="Times New Roman" w:cs="Times New Roman"/>
        </w:rPr>
        <w:t>l</w:t>
      </w:r>
      <w:r w:rsidR="001746DE" w:rsidRPr="009621FF">
        <w:rPr>
          <w:rFonts w:ascii="Times New Roman" w:hAnsi="Times New Roman" w:cs="Times New Roman"/>
        </w:rPr>
        <w:t>e su questi argomenti si veda</w:t>
      </w:r>
      <w:r w:rsidR="00975D41" w:rsidRPr="009621FF">
        <w:rPr>
          <w:rFonts w:ascii="Times New Roman" w:hAnsi="Times New Roman" w:cs="Times New Roman"/>
        </w:rPr>
        <w:t xml:space="preserve"> </w:t>
      </w:r>
      <w:r w:rsidR="00975D41" w:rsidRPr="005E75C1">
        <w:rPr>
          <w:rFonts w:ascii="Times New Roman" w:hAnsi="Times New Roman" w:cs="Times New Roman"/>
          <w:smallCaps/>
        </w:rPr>
        <w:t>Gandolfo</w:t>
      </w:r>
      <w:r w:rsidR="00975D41" w:rsidRPr="009621FF">
        <w:rPr>
          <w:rFonts w:ascii="Times New Roman" w:hAnsi="Times New Roman" w:cs="Times New Roman"/>
        </w:rPr>
        <w:t xml:space="preserve"> 1989</w:t>
      </w:r>
      <w:r w:rsidR="001746DE" w:rsidRPr="009621FF">
        <w:rPr>
          <w:rFonts w:ascii="Times New Roman" w:hAnsi="Times New Roman" w:cs="Times New Roman"/>
        </w:rPr>
        <w:t xml:space="preserve">; </w:t>
      </w:r>
      <w:r w:rsidR="00975D41" w:rsidRPr="009621FF">
        <w:rPr>
          <w:rFonts w:ascii="Times New Roman" w:hAnsi="Times New Roman" w:cs="Times New Roman"/>
        </w:rPr>
        <w:t xml:space="preserve">Settis </w:t>
      </w:r>
      <w:r w:rsidR="001746DE" w:rsidRPr="009621FF">
        <w:rPr>
          <w:rFonts w:ascii="Times New Roman" w:hAnsi="Times New Roman" w:cs="Times New Roman"/>
        </w:rPr>
        <w:t>1986.</w:t>
      </w:r>
      <w:r w:rsidR="00BF6FA5" w:rsidRPr="009621FF">
        <w:rPr>
          <w:rFonts w:ascii="Times New Roman" w:hAnsi="Times New Roman" w:cs="Times New Roman"/>
        </w:rPr>
        <w:t xml:space="preserve"> Per la storia di Chiet</w:t>
      </w:r>
      <w:r w:rsidR="00975D41" w:rsidRPr="009621FF">
        <w:rPr>
          <w:rFonts w:ascii="Times New Roman" w:hAnsi="Times New Roman" w:cs="Times New Roman"/>
        </w:rPr>
        <w:t xml:space="preserve">i nell’alto medioevo si veda </w:t>
      </w:r>
      <w:r w:rsidR="00BF6FA5" w:rsidRPr="005E75C1">
        <w:rPr>
          <w:rFonts w:ascii="Times New Roman" w:hAnsi="Times New Roman" w:cs="Times New Roman"/>
          <w:smallCaps/>
        </w:rPr>
        <w:t>Pellegrini</w:t>
      </w:r>
      <w:r w:rsidR="00BF6FA5" w:rsidRPr="009621FF">
        <w:rPr>
          <w:rFonts w:ascii="Times New Roman" w:hAnsi="Times New Roman" w:cs="Times New Roman"/>
        </w:rPr>
        <w:t xml:space="preserve"> </w:t>
      </w:r>
      <w:r w:rsidR="00975D41" w:rsidRPr="009621FF">
        <w:rPr>
          <w:rFonts w:ascii="Times New Roman" w:hAnsi="Times New Roman" w:cs="Times New Roman"/>
        </w:rPr>
        <w:t xml:space="preserve"> 1990; </w:t>
      </w:r>
      <w:r w:rsidR="00975D41" w:rsidRPr="005E75C1">
        <w:rPr>
          <w:rFonts w:ascii="Times New Roman" w:hAnsi="Times New Roman" w:cs="Times New Roman"/>
          <w:smallCaps/>
        </w:rPr>
        <w:t>Russo</w:t>
      </w:r>
      <w:r w:rsidR="00975D41" w:rsidRPr="009621FF">
        <w:rPr>
          <w:rFonts w:ascii="Times New Roman" w:hAnsi="Times New Roman" w:cs="Times New Roman"/>
        </w:rPr>
        <w:t xml:space="preserve"> 2003.</w:t>
      </w:r>
    </w:p>
  </w:footnote>
  <w:footnote w:id="22">
    <w:p w:rsidR="00D27F19" w:rsidRPr="009621FF" w:rsidRDefault="00B37398" w:rsidP="009621FF">
      <w:pPr>
        <w:pStyle w:val="Testonotaapidipagina"/>
        <w:jc w:val="both"/>
        <w:rPr>
          <w:rFonts w:ascii="Times New Roman" w:hAnsi="Times New Roman" w:cs="Times New Roman"/>
        </w:rPr>
      </w:pPr>
      <w:r w:rsidRPr="009621FF">
        <w:rPr>
          <w:rStyle w:val="Rimandonotaapidipagina"/>
          <w:rFonts w:ascii="Times New Roman" w:hAnsi="Times New Roman" w:cs="Times New Roman"/>
        </w:rPr>
        <w:footnoteRef/>
      </w:r>
      <w:r w:rsidRPr="009621FF">
        <w:rPr>
          <w:rFonts w:ascii="Times New Roman" w:hAnsi="Times New Roman" w:cs="Times New Roman"/>
        </w:rPr>
        <w:t xml:space="preserve"> </w:t>
      </w:r>
      <w:r w:rsidR="005B726C" w:rsidRPr="009621FF">
        <w:rPr>
          <w:rFonts w:ascii="Times New Roman" w:hAnsi="Times New Roman" w:cs="Times New Roman"/>
        </w:rPr>
        <w:t xml:space="preserve">Si veda il saggio di </w:t>
      </w:r>
      <w:r w:rsidR="005B726C" w:rsidRPr="005E75C1">
        <w:rPr>
          <w:rFonts w:ascii="Times New Roman" w:hAnsi="Times New Roman" w:cs="Times New Roman"/>
          <w:smallCaps/>
        </w:rPr>
        <w:t>Pellegrini</w:t>
      </w:r>
      <w:r w:rsidR="005B726C" w:rsidRPr="009621FF">
        <w:rPr>
          <w:rFonts w:ascii="Times New Roman" w:hAnsi="Times New Roman" w:cs="Times New Roman"/>
        </w:rPr>
        <w:t xml:space="preserve"> 1990.</w:t>
      </w:r>
    </w:p>
  </w:footnote>
  <w:footnote w:id="23">
    <w:p w:rsidR="00D24488" w:rsidRPr="009621FF" w:rsidRDefault="00D24488" w:rsidP="009621FF">
      <w:pPr>
        <w:pStyle w:val="Testonotaapidipagina"/>
        <w:jc w:val="both"/>
        <w:rPr>
          <w:rFonts w:ascii="Times New Roman" w:hAnsi="Times New Roman" w:cs="Times New Roman"/>
        </w:rPr>
      </w:pPr>
      <w:r w:rsidRPr="009621FF">
        <w:rPr>
          <w:rStyle w:val="Rimandonotaapidipagina"/>
          <w:rFonts w:ascii="Times New Roman" w:hAnsi="Times New Roman" w:cs="Times New Roman"/>
        </w:rPr>
        <w:footnoteRef/>
      </w:r>
      <w:r w:rsidRPr="009621FF">
        <w:rPr>
          <w:rFonts w:ascii="Times New Roman" w:hAnsi="Times New Roman" w:cs="Times New Roman"/>
        </w:rPr>
        <w:t xml:space="preserve"> </w:t>
      </w:r>
      <w:r w:rsidR="008C4019" w:rsidRPr="009621FF">
        <w:rPr>
          <w:rFonts w:ascii="Times New Roman" w:hAnsi="Times New Roman" w:cs="Times New Roman"/>
          <w:i/>
        </w:rPr>
        <w:t>Memoratorium abbatis Bertharii</w:t>
      </w:r>
      <w:r w:rsidR="008C4019" w:rsidRPr="009621FF">
        <w:rPr>
          <w:rFonts w:ascii="Times New Roman" w:hAnsi="Times New Roman" w:cs="Times New Roman"/>
        </w:rPr>
        <w:t xml:space="preserve">, VII, 55, ediz. a cura di </w:t>
      </w:r>
      <w:r w:rsidR="0077108F" w:rsidRPr="005E75C1">
        <w:rPr>
          <w:rFonts w:ascii="Times New Roman" w:hAnsi="Times New Roman" w:cs="Times New Roman"/>
          <w:smallCaps/>
        </w:rPr>
        <w:t>Bloch</w:t>
      </w:r>
      <w:r w:rsidR="0077108F" w:rsidRPr="009621FF">
        <w:rPr>
          <w:rFonts w:ascii="Times New Roman" w:hAnsi="Times New Roman" w:cs="Times New Roman"/>
        </w:rPr>
        <w:t xml:space="preserve"> 1986</w:t>
      </w:r>
      <w:r w:rsidR="008C4019" w:rsidRPr="009621FF">
        <w:rPr>
          <w:rFonts w:ascii="Times New Roman" w:hAnsi="Times New Roman" w:cs="Times New Roman"/>
        </w:rPr>
        <w:t>.</w:t>
      </w:r>
      <w:r w:rsidR="009B4934" w:rsidRPr="009621FF">
        <w:rPr>
          <w:rFonts w:ascii="Times New Roman" w:hAnsi="Times New Roman" w:cs="Times New Roman"/>
        </w:rPr>
        <w:t xml:space="preserve"> Nel documento sono registrate tre chiese cassinesi </w:t>
      </w:r>
      <w:r w:rsidR="009B4934" w:rsidRPr="009621FF">
        <w:rPr>
          <w:rFonts w:ascii="Times New Roman" w:hAnsi="Times New Roman" w:cs="Times New Roman"/>
          <w:i/>
        </w:rPr>
        <w:t>in civitate Teatina</w:t>
      </w:r>
      <w:r w:rsidR="009B4934" w:rsidRPr="009621FF">
        <w:rPr>
          <w:rFonts w:ascii="Times New Roman" w:hAnsi="Times New Roman" w:cs="Times New Roman"/>
        </w:rPr>
        <w:t xml:space="preserve">, due delle quali risultano ubicate </w:t>
      </w:r>
      <w:r w:rsidR="009B4934" w:rsidRPr="009621FF">
        <w:rPr>
          <w:rFonts w:ascii="Times New Roman" w:hAnsi="Times New Roman" w:cs="Times New Roman"/>
          <w:i/>
        </w:rPr>
        <w:t>in civitate vetere</w:t>
      </w:r>
      <w:r w:rsidR="009B4934" w:rsidRPr="009621FF">
        <w:rPr>
          <w:rFonts w:ascii="Times New Roman" w:hAnsi="Times New Roman" w:cs="Times New Roman"/>
        </w:rPr>
        <w:t xml:space="preserve"> </w:t>
      </w:r>
      <w:r w:rsidR="0077108F" w:rsidRPr="009621FF">
        <w:rPr>
          <w:rFonts w:ascii="Times New Roman" w:hAnsi="Times New Roman" w:cs="Times New Roman"/>
        </w:rPr>
        <w:t>(le chiese di San Pietro e San P</w:t>
      </w:r>
      <w:r w:rsidR="009B4934" w:rsidRPr="009621FF">
        <w:rPr>
          <w:rFonts w:ascii="Times New Roman" w:hAnsi="Times New Roman" w:cs="Times New Roman"/>
        </w:rPr>
        <w:t xml:space="preserve">aolo) e una </w:t>
      </w:r>
      <w:r w:rsidR="009B4934" w:rsidRPr="009621FF">
        <w:rPr>
          <w:rFonts w:ascii="Times New Roman" w:hAnsi="Times New Roman" w:cs="Times New Roman"/>
          <w:i/>
        </w:rPr>
        <w:t>infra ipsa civitate nova</w:t>
      </w:r>
      <w:r w:rsidR="0077108F" w:rsidRPr="009621FF">
        <w:rPr>
          <w:rFonts w:ascii="Times New Roman" w:hAnsi="Times New Roman" w:cs="Times New Roman"/>
        </w:rPr>
        <w:t xml:space="preserve"> (Santa Tecla. Si veda </w:t>
      </w:r>
      <w:r w:rsidR="00C21FDF" w:rsidRPr="005E75C1">
        <w:rPr>
          <w:rFonts w:ascii="Times New Roman" w:hAnsi="Times New Roman" w:cs="Times New Roman"/>
          <w:smallCaps/>
        </w:rPr>
        <w:t>Pellegrini</w:t>
      </w:r>
      <w:r w:rsidR="00C21FDF" w:rsidRPr="009621FF">
        <w:rPr>
          <w:rFonts w:ascii="Times New Roman" w:hAnsi="Times New Roman" w:cs="Times New Roman"/>
        </w:rPr>
        <w:t xml:space="preserve"> </w:t>
      </w:r>
      <w:r w:rsidR="0077108F" w:rsidRPr="009621FF">
        <w:rPr>
          <w:rFonts w:ascii="Times New Roman" w:hAnsi="Times New Roman" w:cs="Times New Roman"/>
        </w:rPr>
        <w:t xml:space="preserve">1990, </w:t>
      </w:r>
      <w:r w:rsidR="00C21FDF" w:rsidRPr="009621FF">
        <w:rPr>
          <w:rFonts w:ascii="Times New Roman" w:hAnsi="Times New Roman" w:cs="Times New Roman"/>
        </w:rPr>
        <w:t>p. 272.</w:t>
      </w:r>
    </w:p>
  </w:footnote>
  <w:footnote w:id="24">
    <w:p w:rsidR="00A30AD3" w:rsidRPr="009621FF" w:rsidRDefault="00A30AD3" w:rsidP="009621FF">
      <w:pPr>
        <w:pStyle w:val="Testonotaapidipagina"/>
        <w:jc w:val="both"/>
        <w:rPr>
          <w:rFonts w:ascii="Times New Roman" w:hAnsi="Times New Roman" w:cs="Times New Roman"/>
        </w:rPr>
      </w:pPr>
      <w:r w:rsidRPr="009621FF">
        <w:rPr>
          <w:rStyle w:val="Rimandonotaapidipagina"/>
          <w:rFonts w:ascii="Times New Roman" w:hAnsi="Times New Roman" w:cs="Times New Roman"/>
        </w:rPr>
        <w:footnoteRef/>
      </w:r>
      <w:r w:rsidRPr="009621FF">
        <w:rPr>
          <w:rFonts w:ascii="Times New Roman" w:hAnsi="Times New Roman" w:cs="Times New Roman"/>
        </w:rPr>
        <w:t xml:space="preserve"> Si veda </w:t>
      </w:r>
      <w:r w:rsidRPr="005E75C1">
        <w:rPr>
          <w:rFonts w:ascii="Times New Roman" w:hAnsi="Times New Roman" w:cs="Times New Roman"/>
          <w:smallCaps/>
        </w:rPr>
        <w:t>Somma</w:t>
      </w:r>
      <w:r w:rsidRPr="009621FF">
        <w:rPr>
          <w:rFonts w:ascii="Times New Roman" w:hAnsi="Times New Roman" w:cs="Times New Roman"/>
        </w:rPr>
        <w:t xml:space="preserve"> 2007, p. 61 nota 102.</w:t>
      </w:r>
    </w:p>
  </w:footnote>
  <w:footnote w:id="25">
    <w:p w:rsidR="001F54CE" w:rsidRPr="009621FF" w:rsidRDefault="001F54CE" w:rsidP="009621FF">
      <w:pPr>
        <w:pStyle w:val="Testonotaapidipagina"/>
        <w:jc w:val="both"/>
        <w:rPr>
          <w:rFonts w:ascii="Times New Roman" w:hAnsi="Times New Roman" w:cs="Times New Roman"/>
        </w:rPr>
      </w:pPr>
      <w:r w:rsidRPr="009621FF">
        <w:rPr>
          <w:rStyle w:val="Rimandonotaapidipagina"/>
          <w:rFonts w:ascii="Times New Roman" w:hAnsi="Times New Roman" w:cs="Times New Roman"/>
        </w:rPr>
        <w:footnoteRef/>
      </w:r>
      <w:r w:rsidRPr="009621FF">
        <w:rPr>
          <w:rFonts w:ascii="Times New Roman" w:hAnsi="Times New Roman" w:cs="Times New Roman"/>
        </w:rPr>
        <w:t xml:space="preserve"> </w:t>
      </w:r>
      <w:r w:rsidRPr="005E75C1">
        <w:rPr>
          <w:rFonts w:ascii="Times New Roman" w:hAnsi="Times New Roman" w:cs="Times New Roman"/>
          <w:smallCaps/>
        </w:rPr>
        <w:t>Scenna</w:t>
      </w:r>
      <w:r w:rsidR="00D6204F" w:rsidRPr="009621FF">
        <w:rPr>
          <w:rFonts w:ascii="Times New Roman" w:hAnsi="Times New Roman" w:cs="Times New Roman"/>
        </w:rPr>
        <w:t xml:space="preserve"> 1937, pp. 139-140;</w:t>
      </w:r>
      <w:r w:rsidRPr="009621FF">
        <w:rPr>
          <w:rFonts w:ascii="Times New Roman" w:hAnsi="Times New Roman" w:cs="Times New Roman"/>
        </w:rPr>
        <w:t xml:space="preserve"> </w:t>
      </w:r>
      <w:r w:rsidRPr="005E75C1">
        <w:rPr>
          <w:rFonts w:ascii="Times New Roman" w:hAnsi="Times New Roman" w:cs="Times New Roman"/>
          <w:smallCaps/>
        </w:rPr>
        <w:t>Somma</w:t>
      </w:r>
      <w:r w:rsidR="00D6204F" w:rsidRPr="009621FF">
        <w:rPr>
          <w:rFonts w:ascii="Times New Roman" w:hAnsi="Times New Roman" w:cs="Times New Roman"/>
        </w:rPr>
        <w:t xml:space="preserve"> 2007</w:t>
      </w:r>
      <w:r w:rsidRPr="009621FF">
        <w:rPr>
          <w:rFonts w:ascii="Times New Roman" w:hAnsi="Times New Roman" w:cs="Times New Roman"/>
        </w:rPr>
        <w:t>.</w:t>
      </w:r>
    </w:p>
  </w:footnote>
  <w:footnote w:id="26">
    <w:p w:rsidR="001B665B" w:rsidRPr="009621FF" w:rsidRDefault="001B665B" w:rsidP="009621FF">
      <w:pPr>
        <w:pStyle w:val="Testonotaapidipagina"/>
        <w:jc w:val="both"/>
        <w:rPr>
          <w:rFonts w:ascii="Times New Roman" w:hAnsi="Times New Roman" w:cs="Times New Roman"/>
        </w:rPr>
      </w:pPr>
      <w:r w:rsidRPr="009621FF">
        <w:rPr>
          <w:rStyle w:val="Rimandonotaapidipagina"/>
          <w:rFonts w:ascii="Times New Roman" w:hAnsi="Times New Roman" w:cs="Times New Roman"/>
        </w:rPr>
        <w:footnoteRef/>
      </w:r>
      <w:r w:rsidR="0077108F" w:rsidRPr="009621FF">
        <w:rPr>
          <w:rFonts w:ascii="Times New Roman" w:hAnsi="Times New Roman" w:cs="Times New Roman"/>
        </w:rPr>
        <w:t xml:space="preserve"> </w:t>
      </w:r>
      <w:r w:rsidR="0077108F" w:rsidRPr="005E75C1">
        <w:rPr>
          <w:rFonts w:ascii="Times New Roman" w:hAnsi="Times New Roman" w:cs="Times New Roman"/>
          <w:smallCaps/>
        </w:rPr>
        <w:t>Bloch</w:t>
      </w:r>
      <w:r w:rsidR="0077108F" w:rsidRPr="009621FF">
        <w:rPr>
          <w:rFonts w:ascii="Times New Roman" w:hAnsi="Times New Roman" w:cs="Times New Roman"/>
        </w:rPr>
        <w:t xml:space="preserve"> 1986, </w:t>
      </w:r>
      <w:r w:rsidRPr="009621FF">
        <w:rPr>
          <w:rFonts w:ascii="Times New Roman" w:hAnsi="Times New Roman" w:cs="Times New Roman"/>
        </w:rPr>
        <w:t xml:space="preserve">p. 901 segg. ne riporta la citazione: </w:t>
      </w:r>
      <w:r w:rsidR="00A00469" w:rsidRPr="009621FF">
        <w:rPr>
          <w:rFonts w:ascii="Times New Roman" w:hAnsi="Times New Roman" w:cs="Times New Roman"/>
        </w:rPr>
        <w:t xml:space="preserve">«Ecclesia s. Petri in civitate latina vetere, et ibidem iuxta ecclasia s. Pauli ecclesia s. Tecle intra eandem civitatem novam, cum ipsa porta quae respicit ad orientem, quae actenus porta monacisca vulgo appellatur». Si veda </w:t>
      </w:r>
      <w:r w:rsidR="00A00469" w:rsidRPr="005E75C1">
        <w:rPr>
          <w:rFonts w:ascii="Times New Roman" w:hAnsi="Times New Roman" w:cs="Times New Roman"/>
          <w:smallCaps/>
        </w:rPr>
        <w:t>Fal</w:t>
      </w:r>
      <w:r w:rsidR="0077108F" w:rsidRPr="005E75C1">
        <w:rPr>
          <w:rFonts w:ascii="Times New Roman" w:hAnsi="Times New Roman" w:cs="Times New Roman"/>
          <w:smallCaps/>
        </w:rPr>
        <w:t>la C</w:t>
      </w:r>
      <w:r w:rsidR="00A00469" w:rsidRPr="005E75C1">
        <w:rPr>
          <w:rFonts w:ascii="Times New Roman" w:hAnsi="Times New Roman" w:cs="Times New Roman"/>
          <w:smallCaps/>
        </w:rPr>
        <w:t>astelfranchi</w:t>
      </w:r>
      <w:r w:rsidR="00A00469" w:rsidRPr="009621FF">
        <w:rPr>
          <w:rFonts w:ascii="Times New Roman" w:hAnsi="Times New Roman" w:cs="Times New Roman"/>
        </w:rPr>
        <w:t xml:space="preserve"> </w:t>
      </w:r>
      <w:r w:rsidR="0077108F" w:rsidRPr="009621FF">
        <w:rPr>
          <w:rFonts w:ascii="Times New Roman" w:hAnsi="Times New Roman" w:cs="Times New Roman"/>
        </w:rPr>
        <w:t>1990</w:t>
      </w:r>
      <w:r w:rsidR="00A00469" w:rsidRPr="009621FF">
        <w:rPr>
          <w:rFonts w:ascii="Times New Roman" w:hAnsi="Times New Roman" w:cs="Times New Roman"/>
        </w:rPr>
        <w:t>, pp. 206-207.</w:t>
      </w:r>
    </w:p>
  </w:footnote>
  <w:footnote w:id="27">
    <w:p w:rsidR="00A12F74" w:rsidRPr="009621FF" w:rsidRDefault="00A12F74" w:rsidP="009621FF">
      <w:pPr>
        <w:pStyle w:val="Testonotaapidipagina"/>
        <w:jc w:val="both"/>
        <w:rPr>
          <w:rFonts w:ascii="Times New Roman" w:hAnsi="Times New Roman" w:cs="Times New Roman"/>
        </w:rPr>
      </w:pPr>
      <w:r w:rsidRPr="009621FF">
        <w:rPr>
          <w:rStyle w:val="Rimandonotaapidipagina"/>
          <w:rFonts w:ascii="Times New Roman" w:hAnsi="Times New Roman" w:cs="Times New Roman"/>
        </w:rPr>
        <w:footnoteRef/>
      </w:r>
      <w:r w:rsidRPr="009621FF">
        <w:rPr>
          <w:rFonts w:ascii="Times New Roman" w:hAnsi="Times New Roman" w:cs="Times New Roman"/>
        </w:rPr>
        <w:t xml:space="preserve"> </w:t>
      </w:r>
      <w:r w:rsidR="00957893" w:rsidRPr="005E75C1">
        <w:rPr>
          <w:rFonts w:ascii="Times New Roman" w:hAnsi="Times New Roman" w:cs="Times New Roman"/>
          <w:smallCaps/>
        </w:rPr>
        <w:t>Zecca</w:t>
      </w:r>
      <w:r w:rsidR="00957893">
        <w:rPr>
          <w:rFonts w:ascii="Times New Roman" w:hAnsi="Times New Roman" w:cs="Times New Roman"/>
        </w:rPr>
        <w:t xml:space="preserve"> 1914, </w:t>
      </w:r>
      <w:r w:rsidR="00614539">
        <w:rPr>
          <w:rFonts w:ascii="Times New Roman" w:hAnsi="Times New Roman" w:cs="Times New Roman"/>
        </w:rPr>
        <w:t>p. 395.</w:t>
      </w:r>
    </w:p>
  </w:footnote>
  <w:footnote w:id="28">
    <w:p w:rsidR="00A12F74" w:rsidRPr="009621FF" w:rsidRDefault="00A12F74" w:rsidP="009621FF">
      <w:pPr>
        <w:pStyle w:val="Testonotaapidipagina"/>
        <w:jc w:val="both"/>
        <w:rPr>
          <w:rFonts w:ascii="Times New Roman" w:hAnsi="Times New Roman" w:cs="Times New Roman"/>
        </w:rPr>
      </w:pPr>
      <w:r w:rsidRPr="009621FF">
        <w:rPr>
          <w:rStyle w:val="Rimandonotaapidipagina"/>
          <w:rFonts w:ascii="Times New Roman" w:hAnsi="Times New Roman" w:cs="Times New Roman"/>
        </w:rPr>
        <w:footnoteRef/>
      </w:r>
      <w:r w:rsidRPr="009621FF">
        <w:rPr>
          <w:rFonts w:ascii="Times New Roman" w:hAnsi="Times New Roman" w:cs="Times New Roman"/>
        </w:rPr>
        <w:t xml:space="preserve"> </w:t>
      </w:r>
      <w:r w:rsidRPr="005E75C1">
        <w:rPr>
          <w:rFonts w:ascii="Times New Roman" w:hAnsi="Times New Roman" w:cs="Times New Roman"/>
          <w:smallCaps/>
        </w:rPr>
        <w:t>Gandolfo</w:t>
      </w:r>
      <w:r w:rsidRPr="009621FF">
        <w:rPr>
          <w:rFonts w:ascii="Times New Roman" w:hAnsi="Times New Roman" w:cs="Times New Roman"/>
        </w:rPr>
        <w:t xml:space="preserve"> </w:t>
      </w:r>
      <w:r w:rsidR="0077108F" w:rsidRPr="009621FF">
        <w:rPr>
          <w:rFonts w:ascii="Times New Roman" w:hAnsi="Times New Roman" w:cs="Times New Roman"/>
        </w:rPr>
        <w:t>1991,</w:t>
      </w:r>
      <w:r w:rsidRPr="009621FF">
        <w:rPr>
          <w:rFonts w:ascii="Times New Roman" w:hAnsi="Times New Roman" w:cs="Times New Roman"/>
        </w:rPr>
        <w:t xml:space="preserve"> p. 172 (vedi nota 8).</w:t>
      </w:r>
    </w:p>
  </w:footnote>
  <w:footnote w:id="29">
    <w:p w:rsidR="00FA5241" w:rsidRPr="009621FF" w:rsidRDefault="00353769" w:rsidP="009621FF">
      <w:pPr>
        <w:pStyle w:val="Testonotaapidipagina"/>
        <w:jc w:val="both"/>
        <w:rPr>
          <w:rFonts w:ascii="Times New Roman" w:hAnsi="Times New Roman" w:cs="Times New Roman"/>
        </w:rPr>
      </w:pPr>
      <w:r w:rsidRPr="009621FF">
        <w:rPr>
          <w:rStyle w:val="Rimandonotaapidipagina"/>
          <w:rFonts w:ascii="Times New Roman" w:hAnsi="Times New Roman" w:cs="Times New Roman"/>
        </w:rPr>
        <w:footnoteRef/>
      </w:r>
      <w:r w:rsidRPr="009621FF">
        <w:rPr>
          <w:rFonts w:ascii="Times New Roman" w:hAnsi="Times New Roman" w:cs="Times New Roman"/>
        </w:rPr>
        <w:t xml:space="preserve"> </w:t>
      </w:r>
      <w:r w:rsidR="00D16AA1" w:rsidRPr="005E75C1">
        <w:rPr>
          <w:rFonts w:ascii="Times New Roman" w:hAnsi="Times New Roman" w:cs="Times New Roman"/>
          <w:smallCaps/>
        </w:rPr>
        <w:t>Ravizza</w:t>
      </w:r>
      <w:r w:rsidR="00D16AA1" w:rsidRPr="009621FF">
        <w:rPr>
          <w:rFonts w:ascii="Times New Roman" w:hAnsi="Times New Roman" w:cs="Times New Roman"/>
        </w:rPr>
        <w:t xml:space="preserve"> 1826; </w:t>
      </w:r>
      <w:r w:rsidRPr="005E75C1">
        <w:rPr>
          <w:rFonts w:ascii="Times New Roman" w:hAnsi="Times New Roman" w:cs="Times New Roman"/>
          <w:smallCaps/>
        </w:rPr>
        <w:t>Iaculli</w:t>
      </w:r>
      <w:r w:rsidRPr="009621FF">
        <w:rPr>
          <w:rFonts w:ascii="Times New Roman" w:hAnsi="Times New Roman" w:cs="Times New Roman"/>
        </w:rPr>
        <w:t xml:space="preserve"> </w:t>
      </w:r>
      <w:r w:rsidR="0077108F" w:rsidRPr="009621FF">
        <w:rPr>
          <w:rFonts w:ascii="Times New Roman" w:hAnsi="Times New Roman" w:cs="Times New Roman"/>
        </w:rPr>
        <w:t>1991, p. 139;</w:t>
      </w:r>
      <w:r w:rsidR="00910356" w:rsidRPr="009621FF">
        <w:rPr>
          <w:rFonts w:ascii="Times New Roman" w:hAnsi="Times New Roman" w:cs="Times New Roman"/>
        </w:rPr>
        <w:t xml:space="preserve"> </w:t>
      </w:r>
      <w:r w:rsidR="00910356" w:rsidRPr="005E75C1">
        <w:rPr>
          <w:rFonts w:ascii="Times New Roman" w:hAnsi="Times New Roman" w:cs="Times New Roman"/>
          <w:smallCaps/>
        </w:rPr>
        <w:t>Scenna</w:t>
      </w:r>
      <w:r w:rsidR="00910356" w:rsidRPr="009621FF">
        <w:rPr>
          <w:rFonts w:ascii="Times New Roman" w:hAnsi="Times New Roman" w:cs="Times New Roman"/>
        </w:rPr>
        <w:t xml:space="preserve"> </w:t>
      </w:r>
      <w:r w:rsidR="0077108F" w:rsidRPr="009621FF">
        <w:rPr>
          <w:rFonts w:ascii="Times New Roman" w:hAnsi="Times New Roman" w:cs="Times New Roman"/>
        </w:rPr>
        <w:t xml:space="preserve">1937, </w:t>
      </w:r>
      <w:r w:rsidR="00910356" w:rsidRPr="009621FF">
        <w:rPr>
          <w:rFonts w:ascii="Times New Roman" w:hAnsi="Times New Roman" w:cs="Times New Roman"/>
        </w:rPr>
        <w:t>p. 134 in nota 1 riporta per intero l’iscrizione</w:t>
      </w:r>
      <w:r w:rsidR="00600020" w:rsidRPr="009621FF">
        <w:rPr>
          <w:rFonts w:ascii="Times New Roman" w:hAnsi="Times New Roman" w:cs="Times New Roman"/>
        </w:rPr>
        <w:t>.</w:t>
      </w:r>
      <w:r w:rsidR="00335EFA" w:rsidRPr="009621FF">
        <w:rPr>
          <w:rFonts w:ascii="Times New Roman" w:hAnsi="Times New Roman" w:cs="Times New Roman"/>
        </w:rPr>
        <w:t xml:space="preserve"> Non abbiamo purtroppo notizie circa l’epoca di distruzione della chiesa di san Pietro. </w:t>
      </w:r>
      <w:r w:rsidR="00FA5241" w:rsidRPr="004F74E6">
        <w:rPr>
          <w:rFonts w:ascii="Times New Roman" w:hAnsi="Times New Roman" w:cs="Times New Roman"/>
        </w:rPr>
        <w:t>I documenti tacciono a riguardo</w:t>
      </w:r>
      <w:r w:rsidR="004F74E6">
        <w:rPr>
          <w:rFonts w:ascii="Times New Roman" w:hAnsi="Times New Roman" w:cs="Times New Roman"/>
        </w:rPr>
        <w:t xml:space="preserve">. In una lettera inviata dal Soprintendente </w:t>
      </w:r>
      <w:r w:rsidR="00A474EE">
        <w:rPr>
          <w:rFonts w:ascii="Times New Roman" w:hAnsi="Times New Roman" w:cs="Times New Roman"/>
        </w:rPr>
        <w:t xml:space="preserve">Valerio Cianfarani </w:t>
      </w:r>
      <w:r w:rsidR="004F74E6">
        <w:rPr>
          <w:rFonts w:ascii="Times New Roman" w:hAnsi="Times New Roman" w:cs="Times New Roman"/>
        </w:rPr>
        <w:t>allo Speleo club</w:t>
      </w:r>
      <w:r w:rsidR="00A474EE">
        <w:rPr>
          <w:rFonts w:ascii="Times New Roman" w:hAnsi="Times New Roman" w:cs="Times New Roman"/>
        </w:rPr>
        <w:t xml:space="preserve"> ASA Chieti, che aveva precedentemente segnalato lo stato di degrado in cui versavano i tempietti,</w:t>
      </w:r>
      <w:r w:rsidR="004F74E6">
        <w:rPr>
          <w:rFonts w:ascii="Times New Roman" w:hAnsi="Times New Roman" w:cs="Times New Roman"/>
        </w:rPr>
        <w:t xml:space="preserve"> recante la data 28 aprile 1969, si ordina, per quanto riguarda il </w:t>
      </w:r>
      <w:r w:rsidR="00A474EE">
        <w:rPr>
          <w:rFonts w:ascii="Times New Roman" w:hAnsi="Times New Roman" w:cs="Times New Roman"/>
        </w:rPr>
        <w:t>«</w:t>
      </w:r>
      <w:r w:rsidR="004F74E6">
        <w:rPr>
          <w:rFonts w:ascii="Times New Roman" w:hAnsi="Times New Roman" w:cs="Times New Roman"/>
        </w:rPr>
        <w:t>secondo tempio</w:t>
      </w:r>
      <w:r w:rsidR="00A474EE">
        <w:rPr>
          <w:rFonts w:ascii="Times New Roman" w:hAnsi="Times New Roman" w:cs="Times New Roman"/>
        </w:rPr>
        <w:t>»</w:t>
      </w:r>
      <w:r w:rsidR="004F74E6">
        <w:rPr>
          <w:rFonts w:ascii="Times New Roman" w:hAnsi="Times New Roman" w:cs="Times New Roman"/>
        </w:rPr>
        <w:t xml:space="preserve">, </w:t>
      </w:r>
      <w:r w:rsidR="00A474EE">
        <w:rPr>
          <w:rFonts w:ascii="Times New Roman" w:hAnsi="Times New Roman" w:cs="Times New Roman"/>
        </w:rPr>
        <w:t>«1: rimozione del tetto; 2: distruzione dei pilastrini di mattoni». La lettera è conservata presso la sede della SABAP Abruzzo in Palazzo Zambra a Chieti.</w:t>
      </w:r>
    </w:p>
  </w:footnote>
  <w:footnote w:id="30">
    <w:p w:rsidR="00B97804" w:rsidRPr="009621FF" w:rsidRDefault="00B97804" w:rsidP="009621FF">
      <w:pPr>
        <w:pStyle w:val="Testonotaapidipagina"/>
        <w:jc w:val="both"/>
        <w:rPr>
          <w:rFonts w:ascii="Times New Roman" w:hAnsi="Times New Roman" w:cs="Times New Roman"/>
        </w:rPr>
      </w:pPr>
      <w:r w:rsidRPr="009621FF">
        <w:rPr>
          <w:rStyle w:val="Rimandonotaapidipagina"/>
          <w:rFonts w:ascii="Times New Roman" w:hAnsi="Times New Roman" w:cs="Times New Roman"/>
        </w:rPr>
        <w:footnoteRef/>
      </w:r>
      <w:r w:rsidRPr="009621FF">
        <w:rPr>
          <w:rFonts w:ascii="Times New Roman" w:hAnsi="Times New Roman" w:cs="Times New Roman"/>
        </w:rPr>
        <w:t xml:space="preserve"> </w:t>
      </w:r>
      <w:r w:rsidR="00A474EE" w:rsidRPr="005E75C1">
        <w:rPr>
          <w:rFonts w:ascii="Times New Roman" w:hAnsi="Times New Roman" w:cs="Times New Roman"/>
          <w:smallCaps/>
        </w:rPr>
        <w:t>Scenna</w:t>
      </w:r>
      <w:r w:rsidR="00A474EE" w:rsidRPr="009621FF">
        <w:rPr>
          <w:rFonts w:ascii="Times New Roman" w:hAnsi="Times New Roman" w:cs="Times New Roman"/>
        </w:rPr>
        <w:t xml:space="preserve"> 1937, p. 134</w:t>
      </w:r>
    </w:p>
  </w:footnote>
  <w:footnote w:id="31">
    <w:p w:rsidR="00214F7C" w:rsidRPr="009621FF" w:rsidRDefault="00214F7C" w:rsidP="009621FF">
      <w:pPr>
        <w:pStyle w:val="Testonotaapidipagina"/>
        <w:jc w:val="both"/>
        <w:rPr>
          <w:rFonts w:ascii="Times New Roman" w:hAnsi="Times New Roman" w:cs="Times New Roman"/>
        </w:rPr>
      </w:pPr>
      <w:r w:rsidRPr="009621FF">
        <w:rPr>
          <w:rStyle w:val="Rimandonotaapidipagina"/>
          <w:rFonts w:ascii="Times New Roman" w:hAnsi="Times New Roman" w:cs="Times New Roman"/>
        </w:rPr>
        <w:footnoteRef/>
      </w:r>
      <w:r w:rsidRPr="009621FF">
        <w:rPr>
          <w:rFonts w:ascii="Times New Roman" w:hAnsi="Times New Roman" w:cs="Times New Roman"/>
        </w:rPr>
        <w:t xml:space="preserve"> S</w:t>
      </w:r>
      <w:r w:rsidRPr="005E75C1">
        <w:rPr>
          <w:rFonts w:ascii="Times New Roman" w:hAnsi="Times New Roman" w:cs="Times New Roman"/>
          <w:smallCaps/>
        </w:rPr>
        <w:t>. Baroncini</w:t>
      </w:r>
      <w:r w:rsidRPr="009621FF">
        <w:rPr>
          <w:rFonts w:ascii="Times New Roman" w:hAnsi="Times New Roman" w:cs="Times New Roman"/>
        </w:rPr>
        <w:t xml:space="preserve">, </w:t>
      </w:r>
      <w:r w:rsidR="00157385" w:rsidRPr="009621FF">
        <w:rPr>
          <w:rStyle w:val="Enfasicorsivo"/>
          <w:rFonts w:ascii="Times New Roman" w:hAnsi="Times New Roman" w:cs="Times New Roman"/>
        </w:rPr>
        <w:t>De Metropoli Teate ac Marrucinorum antiquitate et praestantia</w:t>
      </w:r>
      <w:r w:rsidR="005B0773" w:rsidRPr="009621FF">
        <w:rPr>
          <w:rStyle w:val="Enfasicorsivo"/>
          <w:rFonts w:ascii="Times New Roman" w:hAnsi="Times New Roman" w:cs="Times New Roman"/>
          <w:i w:val="0"/>
        </w:rPr>
        <w:t>, MS</w:t>
      </w:r>
      <w:r w:rsidR="00157385" w:rsidRPr="009621FF">
        <w:rPr>
          <w:rFonts w:ascii="Times New Roman" w:hAnsi="Times New Roman" w:cs="Times New Roman"/>
        </w:rPr>
        <w:t>. L’</w:t>
      </w:r>
      <w:r w:rsidRPr="009621FF">
        <w:rPr>
          <w:rFonts w:ascii="Times New Roman" w:hAnsi="Times New Roman" w:cs="Times New Roman"/>
        </w:rPr>
        <w:t>iscrizione</w:t>
      </w:r>
      <w:r w:rsidR="00157385" w:rsidRPr="009621FF">
        <w:rPr>
          <w:rFonts w:ascii="Times New Roman" w:hAnsi="Times New Roman" w:cs="Times New Roman"/>
        </w:rPr>
        <w:t xml:space="preserve"> è</w:t>
      </w:r>
      <w:r w:rsidRPr="009621FF">
        <w:rPr>
          <w:rFonts w:ascii="Times New Roman" w:hAnsi="Times New Roman" w:cs="Times New Roman"/>
        </w:rPr>
        <w:t xml:space="preserve"> trascritta in </w:t>
      </w:r>
      <w:r w:rsidRPr="005E75C1">
        <w:rPr>
          <w:rFonts w:ascii="Times New Roman" w:hAnsi="Times New Roman" w:cs="Times New Roman"/>
          <w:smallCaps/>
        </w:rPr>
        <w:t>Zecca</w:t>
      </w:r>
      <w:r w:rsidRPr="009621FF">
        <w:rPr>
          <w:rFonts w:ascii="Times New Roman" w:hAnsi="Times New Roman" w:cs="Times New Roman"/>
        </w:rPr>
        <w:t xml:space="preserve"> 1914</w:t>
      </w:r>
      <w:r w:rsidR="00157385" w:rsidRPr="009621FF">
        <w:rPr>
          <w:rFonts w:ascii="Times New Roman" w:hAnsi="Times New Roman" w:cs="Times New Roman"/>
        </w:rPr>
        <w:t>,</w:t>
      </w:r>
      <w:r w:rsidRPr="009621FF">
        <w:rPr>
          <w:rFonts w:ascii="Times New Roman" w:hAnsi="Times New Roman" w:cs="Times New Roman"/>
        </w:rPr>
        <w:t xml:space="preserve"> p. 410.</w:t>
      </w:r>
    </w:p>
  </w:footnote>
  <w:footnote w:id="32">
    <w:p w:rsidR="008E36D6" w:rsidRPr="009621FF" w:rsidRDefault="008E36D6" w:rsidP="009621FF">
      <w:pPr>
        <w:pStyle w:val="Testonotaapidipagina"/>
        <w:jc w:val="both"/>
        <w:rPr>
          <w:rFonts w:ascii="Times New Roman" w:hAnsi="Times New Roman" w:cs="Times New Roman"/>
        </w:rPr>
      </w:pPr>
      <w:r w:rsidRPr="009621FF">
        <w:rPr>
          <w:rStyle w:val="Rimandonotaapidipagina"/>
          <w:rFonts w:ascii="Times New Roman" w:hAnsi="Times New Roman" w:cs="Times New Roman"/>
        </w:rPr>
        <w:footnoteRef/>
      </w:r>
      <w:r w:rsidRPr="009621FF">
        <w:rPr>
          <w:rFonts w:ascii="Times New Roman" w:hAnsi="Times New Roman" w:cs="Times New Roman"/>
        </w:rPr>
        <w:t xml:space="preserve"> </w:t>
      </w:r>
      <w:r w:rsidR="00E5788F" w:rsidRPr="005E75C1">
        <w:rPr>
          <w:rFonts w:ascii="Times New Roman" w:hAnsi="Times New Roman" w:cs="Times New Roman"/>
          <w:smallCaps/>
        </w:rPr>
        <w:t>Zecca</w:t>
      </w:r>
      <w:r w:rsidR="00E5788F" w:rsidRPr="009621FF">
        <w:rPr>
          <w:rFonts w:ascii="Times New Roman" w:hAnsi="Times New Roman" w:cs="Times New Roman"/>
        </w:rPr>
        <w:t xml:space="preserve"> </w:t>
      </w:r>
      <w:r w:rsidR="00157385" w:rsidRPr="009621FF">
        <w:rPr>
          <w:rFonts w:ascii="Times New Roman" w:hAnsi="Times New Roman" w:cs="Times New Roman"/>
        </w:rPr>
        <w:t xml:space="preserve">1914, </w:t>
      </w:r>
      <w:r w:rsidR="00E5788F" w:rsidRPr="009621FF">
        <w:rPr>
          <w:rFonts w:ascii="Times New Roman" w:hAnsi="Times New Roman" w:cs="Times New Roman"/>
        </w:rPr>
        <w:t>p. 396.</w:t>
      </w:r>
    </w:p>
  </w:footnote>
  <w:footnote w:id="33">
    <w:p w:rsidR="00980033" w:rsidRPr="009621FF" w:rsidRDefault="00980033" w:rsidP="009621FF">
      <w:pPr>
        <w:pStyle w:val="Testonotaapidipagina"/>
        <w:jc w:val="both"/>
        <w:rPr>
          <w:rFonts w:ascii="Times New Roman" w:hAnsi="Times New Roman" w:cs="Times New Roman"/>
        </w:rPr>
      </w:pPr>
      <w:r w:rsidRPr="009621FF">
        <w:rPr>
          <w:rStyle w:val="Rimandonotaapidipagina"/>
          <w:rFonts w:ascii="Times New Roman" w:hAnsi="Times New Roman" w:cs="Times New Roman"/>
        </w:rPr>
        <w:footnoteRef/>
      </w:r>
      <w:r w:rsidRPr="009621FF">
        <w:rPr>
          <w:rFonts w:ascii="Times New Roman" w:hAnsi="Times New Roman" w:cs="Times New Roman"/>
        </w:rPr>
        <w:t xml:space="preserve"> </w:t>
      </w:r>
      <w:r w:rsidR="00214F7C" w:rsidRPr="005E75C1">
        <w:rPr>
          <w:rFonts w:ascii="Times New Roman" w:hAnsi="Times New Roman" w:cs="Times New Roman"/>
          <w:smallCaps/>
        </w:rPr>
        <w:t>Scenna</w:t>
      </w:r>
      <w:r w:rsidRPr="009621FF">
        <w:rPr>
          <w:rFonts w:ascii="Times New Roman" w:hAnsi="Times New Roman" w:cs="Times New Roman"/>
        </w:rPr>
        <w:t xml:space="preserve"> </w:t>
      </w:r>
      <w:r w:rsidR="00157385" w:rsidRPr="009621FF">
        <w:rPr>
          <w:rFonts w:ascii="Times New Roman" w:hAnsi="Times New Roman" w:cs="Times New Roman"/>
        </w:rPr>
        <w:t xml:space="preserve">1937, </w:t>
      </w:r>
      <w:r w:rsidRPr="009621FF">
        <w:rPr>
          <w:rFonts w:ascii="Times New Roman" w:hAnsi="Times New Roman" w:cs="Times New Roman"/>
        </w:rPr>
        <w:t>p. 142.</w:t>
      </w:r>
    </w:p>
  </w:footnote>
  <w:footnote w:id="34">
    <w:p w:rsidR="00B97804" w:rsidRPr="009621FF" w:rsidRDefault="00B97804" w:rsidP="009621FF">
      <w:pPr>
        <w:pStyle w:val="Testonotaapidipagina"/>
        <w:jc w:val="both"/>
        <w:rPr>
          <w:rFonts w:ascii="Times New Roman" w:hAnsi="Times New Roman" w:cs="Times New Roman"/>
        </w:rPr>
      </w:pPr>
      <w:r w:rsidRPr="009621FF">
        <w:rPr>
          <w:rStyle w:val="Rimandonotaapidipagina"/>
          <w:rFonts w:ascii="Times New Roman" w:hAnsi="Times New Roman" w:cs="Times New Roman"/>
        </w:rPr>
        <w:footnoteRef/>
      </w:r>
      <w:r w:rsidR="00980033" w:rsidRPr="009621FF">
        <w:rPr>
          <w:rFonts w:ascii="Times New Roman" w:hAnsi="Times New Roman" w:cs="Times New Roman"/>
        </w:rPr>
        <w:t xml:space="preserve"> Ibidem p. 140 e p. 159</w:t>
      </w:r>
      <w:r w:rsidR="00363D62" w:rsidRPr="009621FF">
        <w:rPr>
          <w:rFonts w:ascii="Times New Roman" w:hAnsi="Times New Roman" w:cs="Times New Roman"/>
        </w:rPr>
        <w:t>. Il Ministero concesse nell’anno 1934 la somma di Lire 43.000 per effettuare i restauri dell’area dei tempietti; diede inoltre il beneplacito per la trasformazione del primo tempio in Museo Provinciale.</w:t>
      </w:r>
    </w:p>
  </w:footnote>
  <w:footnote w:id="35">
    <w:p w:rsidR="00A04BFC" w:rsidRPr="009621FF" w:rsidRDefault="00A04BFC" w:rsidP="009621FF">
      <w:pPr>
        <w:pStyle w:val="Testonotaapidipagina"/>
        <w:jc w:val="both"/>
        <w:rPr>
          <w:rFonts w:ascii="Times New Roman" w:hAnsi="Times New Roman" w:cs="Times New Roman"/>
        </w:rPr>
      </w:pPr>
      <w:r w:rsidRPr="009621FF">
        <w:rPr>
          <w:rStyle w:val="Rimandonotaapidipagina"/>
          <w:rFonts w:ascii="Times New Roman" w:hAnsi="Times New Roman" w:cs="Times New Roman"/>
        </w:rPr>
        <w:footnoteRef/>
      </w:r>
      <w:r w:rsidRPr="009621FF">
        <w:rPr>
          <w:rFonts w:ascii="Times New Roman" w:hAnsi="Times New Roman" w:cs="Times New Roman"/>
        </w:rPr>
        <w:t xml:space="preserve"> </w:t>
      </w:r>
      <w:r w:rsidRPr="005E75C1">
        <w:rPr>
          <w:rFonts w:ascii="Times New Roman" w:hAnsi="Times New Roman" w:cs="Times New Roman"/>
          <w:smallCaps/>
        </w:rPr>
        <w:t>Scenna</w:t>
      </w:r>
      <w:r w:rsidRPr="009621FF">
        <w:rPr>
          <w:rFonts w:ascii="Times New Roman" w:hAnsi="Times New Roman" w:cs="Times New Roman"/>
        </w:rPr>
        <w:t xml:space="preserve"> </w:t>
      </w:r>
      <w:r w:rsidR="000D1A93" w:rsidRPr="009621FF">
        <w:rPr>
          <w:rFonts w:ascii="Times New Roman" w:hAnsi="Times New Roman" w:cs="Times New Roman"/>
        </w:rPr>
        <w:t xml:space="preserve">1937, </w:t>
      </w:r>
      <w:r w:rsidRPr="009621FF">
        <w:rPr>
          <w:rFonts w:ascii="Times New Roman" w:hAnsi="Times New Roman" w:cs="Times New Roman"/>
        </w:rPr>
        <w:t>p. 171</w:t>
      </w:r>
    </w:p>
  </w:footnote>
  <w:footnote w:id="36">
    <w:p w:rsidR="005F69EA" w:rsidRPr="009621FF" w:rsidRDefault="00CB1719" w:rsidP="009621FF">
      <w:pPr>
        <w:pStyle w:val="Testonotaapidipagina"/>
        <w:jc w:val="both"/>
        <w:rPr>
          <w:rFonts w:ascii="Times New Roman" w:hAnsi="Times New Roman" w:cs="Times New Roman"/>
        </w:rPr>
      </w:pPr>
      <w:r w:rsidRPr="009621FF">
        <w:rPr>
          <w:rStyle w:val="Rimandonotaapidipagina"/>
          <w:rFonts w:ascii="Times New Roman" w:hAnsi="Times New Roman" w:cs="Times New Roman"/>
        </w:rPr>
        <w:footnoteRef/>
      </w:r>
      <w:r w:rsidRPr="009621FF">
        <w:rPr>
          <w:rFonts w:ascii="Times New Roman" w:hAnsi="Times New Roman" w:cs="Times New Roman"/>
        </w:rPr>
        <w:t xml:space="preserve"> </w:t>
      </w:r>
      <w:r w:rsidRPr="005E75C1">
        <w:rPr>
          <w:rFonts w:ascii="Times New Roman" w:hAnsi="Times New Roman" w:cs="Times New Roman"/>
          <w:smallCaps/>
        </w:rPr>
        <w:t>Robotti</w:t>
      </w:r>
      <w:r w:rsidRPr="009621FF">
        <w:rPr>
          <w:rFonts w:ascii="Times New Roman" w:hAnsi="Times New Roman" w:cs="Times New Roman"/>
        </w:rPr>
        <w:t xml:space="preserve"> </w:t>
      </w:r>
      <w:r w:rsidR="000D1A93" w:rsidRPr="009621FF">
        <w:rPr>
          <w:rFonts w:ascii="Times New Roman" w:hAnsi="Times New Roman" w:cs="Times New Roman"/>
        </w:rPr>
        <w:t xml:space="preserve">1997, </w:t>
      </w:r>
      <w:r w:rsidRPr="009621FF">
        <w:rPr>
          <w:rFonts w:ascii="Times New Roman" w:hAnsi="Times New Roman" w:cs="Times New Roman"/>
        </w:rPr>
        <w:t>p. 28</w:t>
      </w:r>
    </w:p>
  </w:footnote>
  <w:footnote w:id="37">
    <w:p w:rsidR="00DE51B1" w:rsidRPr="009621FF" w:rsidRDefault="00DE51B1" w:rsidP="009621FF">
      <w:pPr>
        <w:pStyle w:val="Testonotaapidipagina"/>
        <w:jc w:val="both"/>
        <w:rPr>
          <w:rFonts w:ascii="Times New Roman" w:hAnsi="Times New Roman" w:cs="Times New Roman"/>
        </w:rPr>
      </w:pPr>
      <w:r w:rsidRPr="009621FF">
        <w:rPr>
          <w:rStyle w:val="Rimandonotaapidipagina"/>
          <w:rFonts w:ascii="Times New Roman" w:hAnsi="Times New Roman" w:cs="Times New Roman"/>
        </w:rPr>
        <w:footnoteRef/>
      </w:r>
      <w:r w:rsidRPr="009621FF">
        <w:rPr>
          <w:rFonts w:ascii="Times New Roman" w:hAnsi="Times New Roman" w:cs="Times New Roman"/>
        </w:rPr>
        <w:t xml:space="preserve"> Si ringrazia per la disponibilità la dott.ssa </w:t>
      </w:r>
      <w:r w:rsidR="00DE1B3B">
        <w:rPr>
          <w:rFonts w:ascii="Times New Roman" w:hAnsi="Times New Roman" w:cs="Times New Roman"/>
        </w:rPr>
        <w:t>Antonella Di Bartolomeo, funzionario bibliotecario presso la SABAP Abruzzo.</w:t>
      </w:r>
    </w:p>
  </w:footnote>
  <w:footnote w:id="38">
    <w:p w:rsidR="00DE51B1" w:rsidRPr="009621FF" w:rsidRDefault="00DE51B1" w:rsidP="009621FF">
      <w:pPr>
        <w:pStyle w:val="Testonotaapidipagina"/>
        <w:jc w:val="both"/>
        <w:rPr>
          <w:rFonts w:ascii="Times New Roman" w:hAnsi="Times New Roman" w:cs="Times New Roman"/>
        </w:rPr>
      </w:pPr>
      <w:r w:rsidRPr="009621FF">
        <w:rPr>
          <w:rStyle w:val="Rimandonotaapidipagina"/>
          <w:rFonts w:ascii="Times New Roman" w:hAnsi="Times New Roman" w:cs="Times New Roman"/>
        </w:rPr>
        <w:footnoteRef/>
      </w:r>
      <w:r w:rsidRPr="009621FF">
        <w:rPr>
          <w:rFonts w:ascii="Times New Roman" w:hAnsi="Times New Roman" w:cs="Times New Roman"/>
        </w:rPr>
        <w:t xml:space="preserve"> Si ringrazia per la disponibilità </w:t>
      </w:r>
      <w:r w:rsidR="00DE1B3B">
        <w:rPr>
          <w:rFonts w:ascii="Times New Roman" w:hAnsi="Times New Roman" w:cs="Times New Roman"/>
        </w:rPr>
        <w:t>Annamaria D’Antimo, segreteria tecnica di tutela, Soprintendenza SBAE dell’Abruzzo.</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hyphenationZone w:val="283"/>
  <w:characterSpacingControl w:val="doNotCompress"/>
  <w:footnotePr>
    <w:footnote w:id="0"/>
    <w:footnote w:id="1"/>
  </w:footnotePr>
  <w:endnotePr>
    <w:endnote w:id="0"/>
    <w:endnote w:id="1"/>
  </w:endnotePr>
  <w:compat/>
  <w:rsids>
    <w:rsidRoot w:val="00BA58C2"/>
    <w:rsid w:val="00003358"/>
    <w:rsid w:val="0000758B"/>
    <w:rsid w:val="000120DE"/>
    <w:rsid w:val="0001324C"/>
    <w:rsid w:val="000332C8"/>
    <w:rsid w:val="00060A4B"/>
    <w:rsid w:val="00064226"/>
    <w:rsid w:val="000920A9"/>
    <w:rsid w:val="000970AF"/>
    <w:rsid w:val="000A4132"/>
    <w:rsid w:val="000A51BF"/>
    <w:rsid w:val="000B1FCC"/>
    <w:rsid w:val="000C1C34"/>
    <w:rsid w:val="000D1A93"/>
    <w:rsid w:val="000F620E"/>
    <w:rsid w:val="00105230"/>
    <w:rsid w:val="001126DD"/>
    <w:rsid w:val="00120E8A"/>
    <w:rsid w:val="0013559A"/>
    <w:rsid w:val="00136106"/>
    <w:rsid w:val="00144BC3"/>
    <w:rsid w:val="00147114"/>
    <w:rsid w:val="00150170"/>
    <w:rsid w:val="00153F55"/>
    <w:rsid w:val="00157385"/>
    <w:rsid w:val="001648DF"/>
    <w:rsid w:val="00171859"/>
    <w:rsid w:val="001746DE"/>
    <w:rsid w:val="00176111"/>
    <w:rsid w:val="001902CC"/>
    <w:rsid w:val="001A2DC8"/>
    <w:rsid w:val="001A7D69"/>
    <w:rsid w:val="001B665B"/>
    <w:rsid w:val="001D3AFE"/>
    <w:rsid w:val="001F3C3D"/>
    <w:rsid w:val="001F54CE"/>
    <w:rsid w:val="001F775F"/>
    <w:rsid w:val="0021091B"/>
    <w:rsid w:val="00214F6D"/>
    <w:rsid w:val="00214F7C"/>
    <w:rsid w:val="0023194C"/>
    <w:rsid w:val="00232788"/>
    <w:rsid w:val="0024750C"/>
    <w:rsid w:val="002658D6"/>
    <w:rsid w:val="002667E8"/>
    <w:rsid w:val="002869ED"/>
    <w:rsid w:val="00296289"/>
    <w:rsid w:val="00296821"/>
    <w:rsid w:val="002B512D"/>
    <w:rsid w:val="002C3D66"/>
    <w:rsid w:val="002C6EAF"/>
    <w:rsid w:val="002D03A2"/>
    <w:rsid w:val="002E002E"/>
    <w:rsid w:val="002E010C"/>
    <w:rsid w:val="002E383B"/>
    <w:rsid w:val="002E4DA7"/>
    <w:rsid w:val="002E6159"/>
    <w:rsid w:val="002F004F"/>
    <w:rsid w:val="002F3682"/>
    <w:rsid w:val="00305D7E"/>
    <w:rsid w:val="003233F9"/>
    <w:rsid w:val="00323F65"/>
    <w:rsid w:val="00335EFA"/>
    <w:rsid w:val="00336603"/>
    <w:rsid w:val="003406D4"/>
    <w:rsid w:val="00350D0E"/>
    <w:rsid w:val="00353769"/>
    <w:rsid w:val="00361B8A"/>
    <w:rsid w:val="00361F71"/>
    <w:rsid w:val="003634F6"/>
    <w:rsid w:val="00363D62"/>
    <w:rsid w:val="003643F9"/>
    <w:rsid w:val="0037001A"/>
    <w:rsid w:val="003751B6"/>
    <w:rsid w:val="00394E71"/>
    <w:rsid w:val="0039514F"/>
    <w:rsid w:val="003972AA"/>
    <w:rsid w:val="003B1B1A"/>
    <w:rsid w:val="003D74B4"/>
    <w:rsid w:val="003E336C"/>
    <w:rsid w:val="003F106D"/>
    <w:rsid w:val="00403FCD"/>
    <w:rsid w:val="0041303F"/>
    <w:rsid w:val="0041751F"/>
    <w:rsid w:val="00420C60"/>
    <w:rsid w:val="004217E3"/>
    <w:rsid w:val="00421A6B"/>
    <w:rsid w:val="0042268A"/>
    <w:rsid w:val="004262A5"/>
    <w:rsid w:val="00481793"/>
    <w:rsid w:val="00487A2F"/>
    <w:rsid w:val="004A037D"/>
    <w:rsid w:val="004A228F"/>
    <w:rsid w:val="004C56FA"/>
    <w:rsid w:val="004D3ECB"/>
    <w:rsid w:val="004E5E1A"/>
    <w:rsid w:val="004F74E6"/>
    <w:rsid w:val="004F7686"/>
    <w:rsid w:val="005000E4"/>
    <w:rsid w:val="005042FF"/>
    <w:rsid w:val="00505804"/>
    <w:rsid w:val="0051632B"/>
    <w:rsid w:val="00522256"/>
    <w:rsid w:val="00526285"/>
    <w:rsid w:val="00527D2E"/>
    <w:rsid w:val="00553E9B"/>
    <w:rsid w:val="0055503C"/>
    <w:rsid w:val="00571F3B"/>
    <w:rsid w:val="00575584"/>
    <w:rsid w:val="005947B6"/>
    <w:rsid w:val="005A6D91"/>
    <w:rsid w:val="005B05B6"/>
    <w:rsid w:val="005B0773"/>
    <w:rsid w:val="005B726C"/>
    <w:rsid w:val="005C0F16"/>
    <w:rsid w:val="005C3AEA"/>
    <w:rsid w:val="005E75C1"/>
    <w:rsid w:val="005F4344"/>
    <w:rsid w:val="005F69EA"/>
    <w:rsid w:val="005F7E45"/>
    <w:rsid w:val="00600020"/>
    <w:rsid w:val="00602023"/>
    <w:rsid w:val="00603F7F"/>
    <w:rsid w:val="00606D0C"/>
    <w:rsid w:val="00610444"/>
    <w:rsid w:val="00614539"/>
    <w:rsid w:val="006275CE"/>
    <w:rsid w:val="00632392"/>
    <w:rsid w:val="006337E8"/>
    <w:rsid w:val="00642AEA"/>
    <w:rsid w:val="0064406E"/>
    <w:rsid w:val="00653BC2"/>
    <w:rsid w:val="0065752D"/>
    <w:rsid w:val="00662C29"/>
    <w:rsid w:val="006803C5"/>
    <w:rsid w:val="006910DD"/>
    <w:rsid w:val="006C5BC9"/>
    <w:rsid w:val="006D1BE1"/>
    <w:rsid w:val="006D2584"/>
    <w:rsid w:val="006E20A7"/>
    <w:rsid w:val="006F1D0B"/>
    <w:rsid w:val="006F2A0A"/>
    <w:rsid w:val="006F7A27"/>
    <w:rsid w:val="007055FC"/>
    <w:rsid w:val="00706E29"/>
    <w:rsid w:val="00721A06"/>
    <w:rsid w:val="00724426"/>
    <w:rsid w:val="00735AEF"/>
    <w:rsid w:val="00740521"/>
    <w:rsid w:val="007442BC"/>
    <w:rsid w:val="00762211"/>
    <w:rsid w:val="007625A7"/>
    <w:rsid w:val="0077108F"/>
    <w:rsid w:val="0077209E"/>
    <w:rsid w:val="00774056"/>
    <w:rsid w:val="00776565"/>
    <w:rsid w:val="007826FA"/>
    <w:rsid w:val="007968F9"/>
    <w:rsid w:val="007B42B6"/>
    <w:rsid w:val="007C5C7F"/>
    <w:rsid w:val="007D3806"/>
    <w:rsid w:val="007F2ED6"/>
    <w:rsid w:val="008059E3"/>
    <w:rsid w:val="00813538"/>
    <w:rsid w:val="00815F35"/>
    <w:rsid w:val="008325DB"/>
    <w:rsid w:val="00834846"/>
    <w:rsid w:val="0084176D"/>
    <w:rsid w:val="0084410D"/>
    <w:rsid w:val="00867E44"/>
    <w:rsid w:val="0088045F"/>
    <w:rsid w:val="008875CF"/>
    <w:rsid w:val="008A01DE"/>
    <w:rsid w:val="008C4019"/>
    <w:rsid w:val="008D00A4"/>
    <w:rsid w:val="008D357B"/>
    <w:rsid w:val="008D78F2"/>
    <w:rsid w:val="008E0663"/>
    <w:rsid w:val="008E36D6"/>
    <w:rsid w:val="008F54EF"/>
    <w:rsid w:val="0090180D"/>
    <w:rsid w:val="00904074"/>
    <w:rsid w:val="00910356"/>
    <w:rsid w:val="00913F7C"/>
    <w:rsid w:val="00917D46"/>
    <w:rsid w:val="00922195"/>
    <w:rsid w:val="00923095"/>
    <w:rsid w:val="009528F7"/>
    <w:rsid w:val="00957893"/>
    <w:rsid w:val="009606F1"/>
    <w:rsid w:val="009621FF"/>
    <w:rsid w:val="0096459B"/>
    <w:rsid w:val="0096582A"/>
    <w:rsid w:val="00973A20"/>
    <w:rsid w:val="00973C92"/>
    <w:rsid w:val="00975D41"/>
    <w:rsid w:val="00980033"/>
    <w:rsid w:val="009815A2"/>
    <w:rsid w:val="00991C85"/>
    <w:rsid w:val="009A2EFD"/>
    <w:rsid w:val="009A5AF5"/>
    <w:rsid w:val="009B171A"/>
    <w:rsid w:val="009B4934"/>
    <w:rsid w:val="009B7FC5"/>
    <w:rsid w:val="009C48F7"/>
    <w:rsid w:val="009E2040"/>
    <w:rsid w:val="009F53CD"/>
    <w:rsid w:val="009F7D8F"/>
    <w:rsid w:val="00A00469"/>
    <w:rsid w:val="00A022F4"/>
    <w:rsid w:val="00A04BFC"/>
    <w:rsid w:val="00A12F74"/>
    <w:rsid w:val="00A14235"/>
    <w:rsid w:val="00A177D4"/>
    <w:rsid w:val="00A20181"/>
    <w:rsid w:val="00A21B5C"/>
    <w:rsid w:val="00A30AD3"/>
    <w:rsid w:val="00A44590"/>
    <w:rsid w:val="00A474EE"/>
    <w:rsid w:val="00A57EDF"/>
    <w:rsid w:val="00A8057F"/>
    <w:rsid w:val="00A872BD"/>
    <w:rsid w:val="00A97747"/>
    <w:rsid w:val="00A9781E"/>
    <w:rsid w:val="00AA0214"/>
    <w:rsid w:val="00AA219E"/>
    <w:rsid w:val="00AE0273"/>
    <w:rsid w:val="00AE5EDD"/>
    <w:rsid w:val="00AE7649"/>
    <w:rsid w:val="00AF322B"/>
    <w:rsid w:val="00AF4BDF"/>
    <w:rsid w:val="00B01AC6"/>
    <w:rsid w:val="00B045C2"/>
    <w:rsid w:val="00B20755"/>
    <w:rsid w:val="00B31F05"/>
    <w:rsid w:val="00B3568B"/>
    <w:rsid w:val="00B37398"/>
    <w:rsid w:val="00B43AA0"/>
    <w:rsid w:val="00B46BFC"/>
    <w:rsid w:val="00B57DF3"/>
    <w:rsid w:val="00B66324"/>
    <w:rsid w:val="00B81B22"/>
    <w:rsid w:val="00B91D5F"/>
    <w:rsid w:val="00B93BB7"/>
    <w:rsid w:val="00B95BB8"/>
    <w:rsid w:val="00B97804"/>
    <w:rsid w:val="00BA0EC3"/>
    <w:rsid w:val="00BA58C2"/>
    <w:rsid w:val="00BB1D0E"/>
    <w:rsid w:val="00BD1167"/>
    <w:rsid w:val="00BD491D"/>
    <w:rsid w:val="00BD5120"/>
    <w:rsid w:val="00BD6924"/>
    <w:rsid w:val="00BE4BBB"/>
    <w:rsid w:val="00BE5BB7"/>
    <w:rsid w:val="00BF4860"/>
    <w:rsid w:val="00BF6FA5"/>
    <w:rsid w:val="00C11DF0"/>
    <w:rsid w:val="00C2042E"/>
    <w:rsid w:val="00C20B2C"/>
    <w:rsid w:val="00C21FDF"/>
    <w:rsid w:val="00C23E8E"/>
    <w:rsid w:val="00C357FB"/>
    <w:rsid w:val="00C3692C"/>
    <w:rsid w:val="00C63365"/>
    <w:rsid w:val="00C84EC3"/>
    <w:rsid w:val="00C95D03"/>
    <w:rsid w:val="00C96E00"/>
    <w:rsid w:val="00CB1719"/>
    <w:rsid w:val="00CB359D"/>
    <w:rsid w:val="00CD23EE"/>
    <w:rsid w:val="00CD2D1A"/>
    <w:rsid w:val="00CD3461"/>
    <w:rsid w:val="00D165F3"/>
    <w:rsid w:val="00D16AA1"/>
    <w:rsid w:val="00D24488"/>
    <w:rsid w:val="00D27F19"/>
    <w:rsid w:val="00D4685D"/>
    <w:rsid w:val="00D54450"/>
    <w:rsid w:val="00D6204F"/>
    <w:rsid w:val="00D62582"/>
    <w:rsid w:val="00D67868"/>
    <w:rsid w:val="00D72217"/>
    <w:rsid w:val="00DD1683"/>
    <w:rsid w:val="00DD1978"/>
    <w:rsid w:val="00DD635A"/>
    <w:rsid w:val="00DD6BA1"/>
    <w:rsid w:val="00DE1B3B"/>
    <w:rsid w:val="00DE51B1"/>
    <w:rsid w:val="00DF14EE"/>
    <w:rsid w:val="00DF63C7"/>
    <w:rsid w:val="00E018BB"/>
    <w:rsid w:val="00E14742"/>
    <w:rsid w:val="00E163E9"/>
    <w:rsid w:val="00E26551"/>
    <w:rsid w:val="00E369C8"/>
    <w:rsid w:val="00E4191C"/>
    <w:rsid w:val="00E5788F"/>
    <w:rsid w:val="00E82B06"/>
    <w:rsid w:val="00E92D90"/>
    <w:rsid w:val="00EA2083"/>
    <w:rsid w:val="00EA5647"/>
    <w:rsid w:val="00EA7E73"/>
    <w:rsid w:val="00EB57A5"/>
    <w:rsid w:val="00EC5130"/>
    <w:rsid w:val="00EC6353"/>
    <w:rsid w:val="00ED6B25"/>
    <w:rsid w:val="00EE2FF2"/>
    <w:rsid w:val="00EE57CA"/>
    <w:rsid w:val="00EE7063"/>
    <w:rsid w:val="00F0518A"/>
    <w:rsid w:val="00F078EF"/>
    <w:rsid w:val="00F2033D"/>
    <w:rsid w:val="00F31754"/>
    <w:rsid w:val="00F36FAA"/>
    <w:rsid w:val="00F429C6"/>
    <w:rsid w:val="00F91C98"/>
    <w:rsid w:val="00F927F9"/>
    <w:rsid w:val="00FA5241"/>
    <w:rsid w:val="00FA6453"/>
    <w:rsid w:val="00FC6362"/>
    <w:rsid w:val="00FC770F"/>
    <w:rsid w:val="00FD6F99"/>
    <w:rsid w:val="00FE35DF"/>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60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13559A"/>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apidipagina">
    <w:name w:val="footnote text"/>
    <w:basedOn w:val="Normale"/>
    <w:link w:val="TestonotaapidipaginaCarattere"/>
    <w:uiPriority w:val="99"/>
    <w:semiHidden/>
    <w:unhideWhenUsed/>
    <w:rsid w:val="00653BC2"/>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653BC2"/>
    <w:rPr>
      <w:sz w:val="20"/>
      <w:szCs w:val="20"/>
    </w:rPr>
  </w:style>
  <w:style w:type="character" w:styleId="Rimandonotaapidipagina">
    <w:name w:val="footnote reference"/>
    <w:basedOn w:val="Carpredefinitoparagrafo"/>
    <w:uiPriority w:val="99"/>
    <w:semiHidden/>
    <w:unhideWhenUsed/>
    <w:rsid w:val="00653BC2"/>
    <w:rPr>
      <w:vertAlign w:val="superscript"/>
    </w:rPr>
  </w:style>
  <w:style w:type="character" w:styleId="Collegamentoipertestuale">
    <w:name w:val="Hyperlink"/>
    <w:basedOn w:val="Carpredefinitoparagrafo"/>
    <w:uiPriority w:val="99"/>
    <w:unhideWhenUsed/>
    <w:rsid w:val="00724426"/>
    <w:rPr>
      <w:color w:val="0000FF" w:themeColor="hyperlink"/>
      <w:u w:val="single"/>
    </w:rPr>
  </w:style>
  <w:style w:type="character" w:styleId="Enfasicorsivo">
    <w:name w:val="Emphasis"/>
    <w:basedOn w:val="Carpredefinitoparagrafo"/>
    <w:uiPriority w:val="20"/>
    <w:qFormat/>
    <w:rsid w:val="00157385"/>
    <w:rPr>
      <w:i/>
      <w:iCs/>
    </w:rPr>
  </w:style>
</w:styles>
</file>

<file path=word/webSettings.xml><?xml version="1.0" encoding="utf-8"?>
<w:webSettings xmlns:r="http://schemas.openxmlformats.org/officeDocument/2006/relationships" xmlns:w="http://schemas.openxmlformats.org/wordprocessingml/2006/main">
  <w:divs>
    <w:div w:id="328601877">
      <w:bodyDiv w:val="1"/>
      <w:marLeft w:val="0"/>
      <w:marRight w:val="0"/>
      <w:marTop w:val="0"/>
      <w:marBottom w:val="0"/>
      <w:divBdr>
        <w:top w:val="none" w:sz="0" w:space="0" w:color="auto"/>
        <w:left w:val="none" w:sz="0" w:space="0" w:color="auto"/>
        <w:bottom w:val="none" w:sz="0" w:space="0" w:color="auto"/>
        <w:right w:val="none" w:sz="0" w:space="0" w:color="auto"/>
      </w:divBdr>
      <w:divsChild>
        <w:div w:id="559561085">
          <w:marLeft w:val="0"/>
          <w:marRight w:val="0"/>
          <w:marTop w:val="0"/>
          <w:marBottom w:val="0"/>
          <w:divBdr>
            <w:top w:val="none" w:sz="0" w:space="0" w:color="auto"/>
            <w:left w:val="none" w:sz="0" w:space="0" w:color="auto"/>
            <w:bottom w:val="none" w:sz="0" w:space="0" w:color="auto"/>
            <w:right w:val="none" w:sz="0" w:space="0" w:color="auto"/>
          </w:divBdr>
        </w:div>
        <w:div w:id="643970230">
          <w:marLeft w:val="0"/>
          <w:marRight w:val="0"/>
          <w:marTop w:val="0"/>
          <w:marBottom w:val="0"/>
          <w:divBdr>
            <w:top w:val="none" w:sz="0" w:space="0" w:color="auto"/>
            <w:left w:val="none" w:sz="0" w:space="0" w:color="auto"/>
            <w:bottom w:val="none" w:sz="0" w:space="0" w:color="auto"/>
            <w:right w:val="none" w:sz="0" w:space="0" w:color="auto"/>
          </w:divBdr>
        </w:div>
        <w:div w:id="1343584475">
          <w:marLeft w:val="0"/>
          <w:marRight w:val="0"/>
          <w:marTop w:val="0"/>
          <w:marBottom w:val="0"/>
          <w:divBdr>
            <w:top w:val="none" w:sz="0" w:space="0" w:color="auto"/>
            <w:left w:val="none" w:sz="0" w:space="0" w:color="auto"/>
            <w:bottom w:val="none" w:sz="0" w:space="0" w:color="auto"/>
            <w:right w:val="none" w:sz="0" w:space="0" w:color="auto"/>
          </w:divBdr>
        </w:div>
      </w:divsChild>
    </w:div>
    <w:div w:id="1786928147">
      <w:bodyDiv w:val="1"/>
      <w:marLeft w:val="0"/>
      <w:marRight w:val="0"/>
      <w:marTop w:val="0"/>
      <w:marBottom w:val="0"/>
      <w:divBdr>
        <w:top w:val="none" w:sz="0" w:space="0" w:color="auto"/>
        <w:left w:val="none" w:sz="0" w:space="0" w:color="auto"/>
        <w:bottom w:val="none" w:sz="0" w:space="0" w:color="auto"/>
        <w:right w:val="none" w:sz="0" w:space="0" w:color="auto"/>
      </w:divBdr>
      <w:divsChild>
        <w:div w:id="420758555">
          <w:marLeft w:val="0"/>
          <w:marRight w:val="0"/>
          <w:marTop w:val="0"/>
          <w:marBottom w:val="0"/>
          <w:divBdr>
            <w:top w:val="none" w:sz="0" w:space="0" w:color="auto"/>
            <w:left w:val="none" w:sz="0" w:space="0" w:color="auto"/>
            <w:bottom w:val="none" w:sz="0" w:space="0" w:color="auto"/>
            <w:right w:val="none" w:sz="0" w:space="0" w:color="auto"/>
          </w:divBdr>
        </w:div>
        <w:div w:id="1196238516">
          <w:marLeft w:val="0"/>
          <w:marRight w:val="0"/>
          <w:marTop w:val="0"/>
          <w:marBottom w:val="0"/>
          <w:divBdr>
            <w:top w:val="none" w:sz="0" w:space="0" w:color="auto"/>
            <w:left w:val="none" w:sz="0" w:space="0" w:color="auto"/>
            <w:bottom w:val="none" w:sz="0" w:space="0" w:color="auto"/>
            <w:right w:val="none" w:sz="0" w:space="0" w:color="auto"/>
          </w:divBdr>
        </w:div>
        <w:div w:id="12987582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37560D-3FF0-40E5-BC6D-BAE97AEF81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1771</TotalTime>
  <Pages>6</Pages>
  <Words>1978</Words>
  <Characters>11276</Characters>
  <Application>Microsoft Office Word</Application>
  <DocSecurity>0</DocSecurity>
  <Lines>93</Lines>
  <Paragraphs>26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13228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vALENTINA</dc:creator>
  <cp:keywords/>
  <dc:description/>
  <cp:lastModifiedBy>vALENTINA</cp:lastModifiedBy>
  <cp:revision>103</cp:revision>
  <dcterms:created xsi:type="dcterms:W3CDTF">2019-12-18T11:02:00Z</dcterms:created>
  <dcterms:modified xsi:type="dcterms:W3CDTF">2020-02-27T12:16:00Z</dcterms:modified>
</cp:coreProperties>
</file>